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C1AA9" w14:textId="358822C2" w:rsidR="00373E80" w:rsidRDefault="007A1800" w:rsidP="007A1800">
      <w:pPr>
        <w:jc w:val="center"/>
        <w:rPr>
          <w:rFonts w:ascii="Arial" w:hAnsi="Arial" w:cs="Arial"/>
          <w:b/>
          <w:sz w:val="32"/>
          <w:szCs w:val="32"/>
        </w:rPr>
      </w:pPr>
      <w:r>
        <w:rPr>
          <w:rFonts w:ascii="Arial" w:hAnsi="Arial" w:cs="Arial"/>
          <w:b/>
          <w:sz w:val="32"/>
          <w:szCs w:val="32"/>
        </w:rPr>
        <w:t xml:space="preserve"> </w:t>
      </w:r>
    </w:p>
    <w:p w14:paraId="0BB7AD53" w14:textId="5F92D255" w:rsidR="00373E80" w:rsidRDefault="007A1800" w:rsidP="00373E80">
      <w:pPr>
        <w:jc w:val="center"/>
        <w:rPr>
          <w:rFonts w:ascii="Arial" w:hAnsi="Arial" w:cs="Arial"/>
          <w:b/>
          <w:sz w:val="32"/>
          <w:szCs w:val="32"/>
        </w:rPr>
      </w:pPr>
      <w:r w:rsidRPr="007A1800">
        <w:rPr>
          <w:rFonts w:ascii="Arial" w:hAnsi="Arial" w:cs="Arial"/>
          <w:b/>
          <w:sz w:val="32"/>
          <w:szCs w:val="32"/>
        </w:rPr>
        <w:t>Guidance Notes</w:t>
      </w:r>
    </w:p>
    <w:p w14:paraId="2080FA3C" w14:textId="77777777" w:rsidR="007A1800" w:rsidRPr="000664AC" w:rsidRDefault="007A1800" w:rsidP="007A1800">
      <w:pPr>
        <w:jc w:val="center"/>
        <w:rPr>
          <w:rFonts w:ascii="Arial" w:hAnsi="Arial" w:cs="Arial"/>
          <w:b/>
          <w:bCs/>
          <w:color w:val="0070C0"/>
          <w:sz w:val="28"/>
          <w:szCs w:val="28"/>
        </w:rPr>
      </w:pPr>
      <w:r w:rsidRPr="000664AC">
        <w:rPr>
          <w:rFonts w:ascii="Arial" w:hAnsi="Arial" w:cs="Arial"/>
          <w:b/>
          <w:bCs/>
          <w:color w:val="0070C0"/>
          <w:sz w:val="28"/>
          <w:szCs w:val="28"/>
        </w:rPr>
        <w:t>Fraisthorpe Wind Farm Community Benefit Fund</w:t>
      </w:r>
    </w:p>
    <w:p w14:paraId="0F0C824D" w14:textId="77777777" w:rsidR="007A1800" w:rsidRPr="000664AC" w:rsidRDefault="007A1800" w:rsidP="007A1800">
      <w:pPr>
        <w:rPr>
          <w:rFonts w:ascii="Arial" w:hAnsi="Arial" w:cs="Arial"/>
          <w:b/>
          <w:sz w:val="26"/>
          <w:szCs w:val="26"/>
        </w:rPr>
      </w:pPr>
      <w:r w:rsidRPr="000664AC">
        <w:rPr>
          <w:rFonts w:ascii="Arial" w:hAnsi="Arial" w:cs="Arial"/>
          <w:b/>
          <w:sz w:val="26"/>
          <w:szCs w:val="26"/>
        </w:rPr>
        <w:t>Overview</w:t>
      </w:r>
    </w:p>
    <w:p w14:paraId="2856F4F3" w14:textId="58D5F27E" w:rsidR="00695989" w:rsidRPr="00237597" w:rsidRDefault="00695989" w:rsidP="00695989">
      <w:pPr>
        <w:spacing w:after="120"/>
        <w:rPr>
          <w:rFonts w:ascii="Arial" w:hAnsi="Arial" w:cs="Arial"/>
          <w:sz w:val="24"/>
          <w:szCs w:val="24"/>
          <w:shd w:val="clear" w:color="auto" w:fill="FFFFFF"/>
        </w:rPr>
      </w:pPr>
      <w:r w:rsidRPr="00237597">
        <w:rPr>
          <w:rFonts w:ascii="Arial" w:hAnsi="Arial" w:cs="Arial"/>
          <w:sz w:val="24"/>
          <w:szCs w:val="24"/>
          <w:shd w:val="clear" w:color="auto" w:fill="FFFFFF"/>
        </w:rPr>
        <w:t xml:space="preserve">The Fraisthorpe Wind Farm </w:t>
      </w:r>
      <w:r w:rsidR="00237597">
        <w:rPr>
          <w:rFonts w:ascii="Arial" w:hAnsi="Arial" w:cs="Arial"/>
          <w:sz w:val="24"/>
          <w:szCs w:val="24"/>
          <w:shd w:val="clear" w:color="auto" w:fill="FFFFFF"/>
        </w:rPr>
        <w:t xml:space="preserve">Community Benefit </w:t>
      </w:r>
      <w:r w:rsidRPr="00237597">
        <w:rPr>
          <w:rFonts w:ascii="Arial" w:hAnsi="Arial" w:cs="Arial"/>
          <w:sz w:val="24"/>
          <w:szCs w:val="24"/>
          <w:shd w:val="clear" w:color="auto" w:fill="FFFFFF"/>
        </w:rPr>
        <w:t>Fund r</w:t>
      </w:r>
      <w:r w:rsidR="00056148">
        <w:rPr>
          <w:rFonts w:ascii="Arial" w:hAnsi="Arial" w:cs="Arial"/>
          <w:sz w:val="24"/>
          <w:szCs w:val="24"/>
          <w:shd w:val="clear" w:color="auto" w:fill="FFFFFF"/>
        </w:rPr>
        <w:t xml:space="preserve">eceives an Annual Donation from </w:t>
      </w:r>
      <w:r w:rsidR="003735B6">
        <w:rPr>
          <w:rFonts w:ascii="Arial" w:hAnsi="Arial" w:cs="Arial"/>
          <w:sz w:val="24"/>
          <w:szCs w:val="24"/>
          <w:shd w:val="clear" w:color="auto" w:fill="FFFFFF"/>
        </w:rPr>
        <w:t>Octopus Solutions</w:t>
      </w:r>
      <w:r w:rsidRPr="00237597">
        <w:rPr>
          <w:rFonts w:ascii="Arial" w:hAnsi="Arial" w:cs="Arial"/>
          <w:sz w:val="24"/>
          <w:szCs w:val="24"/>
          <w:shd w:val="clear" w:color="auto" w:fill="FFFFFF"/>
        </w:rPr>
        <w:t>. The amount of the donation is based on a formula of £2,500 per megawatt of the wind farm.  The Annual Donation is index linked to the Retail Price Index.</w:t>
      </w:r>
      <w:r w:rsidRPr="00237597">
        <w:rPr>
          <w:rFonts w:ascii="Arial" w:hAnsi="Arial" w:cs="Arial"/>
          <w:sz w:val="24"/>
          <w:szCs w:val="24"/>
        </w:rPr>
        <w:t xml:space="preserve"> </w:t>
      </w:r>
      <w:r w:rsidRPr="00237597">
        <w:rPr>
          <w:rFonts w:ascii="Arial" w:hAnsi="Arial" w:cs="Arial"/>
          <w:sz w:val="24"/>
          <w:szCs w:val="24"/>
          <w:shd w:val="clear" w:color="auto" w:fill="FFFFFF"/>
        </w:rPr>
        <w:t xml:space="preserve">Based on the current capacity of 29.7MW, the gross amount would be £74,250 each year.  Approximately £15,000 per annum from this amount is allocated to the Electricity Rebate each year which is available to individual households in the immediate vicinity of the </w:t>
      </w:r>
      <w:r w:rsidR="00237597">
        <w:rPr>
          <w:rFonts w:ascii="Arial" w:hAnsi="Arial" w:cs="Arial"/>
          <w:sz w:val="24"/>
          <w:szCs w:val="24"/>
          <w:shd w:val="clear" w:color="auto" w:fill="FFFFFF"/>
        </w:rPr>
        <w:t>wind farm</w:t>
      </w:r>
      <w:r w:rsidRPr="00237597">
        <w:rPr>
          <w:rFonts w:ascii="Arial" w:hAnsi="Arial" w:cs="Arial"/>
          <w:sz w:val="24"/>
          <w:szCs w:val="24"/>
          <w:shd w:val="clear" w:color="auto" w:fill="FFFFFF"/>
        </w:rPr>
        <w:t>. Should a resident not take up this rebate, that amount is added to the annual donation to the Fraisthorpe Community Wind Farm</w:t>
      </w:r>
      <w:r w:rsidR="00237597">
        <w:rPr>
          <w:rFonts w:ascii="Arial" w:hAnsi="Arial" w:cs="Arial"/>
          <w:sz w:val="24"/>
          <w:szCs w:val="24"/>
          <w:shd w:val="clear" w:color="auto" w:fill="FFFFFF"/>
        </w:rPr>
        <w:t xml:space="preserve"> Fund</w:t>
      </w:r>
      <w:r w:rsidR="00056148">
        <w:rPr>
          <w:rFonts w:ascii="Arial" w:hAnsi="Arial" w:cs="Arial"/>
          <w:sz w:val="24"/>
          <w:szCs w:val="24"/>
          <w:shd w:val="clear" w:color="auto" w:fill="FFFFFF"/>
        </w:rPr>
        <w:t xml:space="preserve">. </w:t>
      </w:r>
      <w:r w:rsidR="003735B6">
        <w:rPr>
          <w:rFonts w:ascii="Arial" w:hAnsi="Arial" w:cs="Arial"/>
          <w:sz w:val="24"/>
          <w:szCs w:val="24"/>
          <w:shd w:val="clear" w:color="auto" w:fill="FFFFFF"/>
        </w:rPr>
        <w:t>Octopus Solutions</w:t>
      </w:r>
      <w:r w:rsidRPr="00237597">
        <w:rPr>
          <w:rFonts w:ascii="Arial" w:hAnsi="Arial" w:cs="Arial"/>
          <w:sz w:val="24"/>
          <w:szCs w:val="24"/>
          <w:shd w:val="clear" w:color="auto" w:fill="FFFFFF"/>
        </w:rPr>
        <w:t xml:space="preserve"> administer the electricity rebate arrangement</w:t>
      </w:r>
      <w:r w:rsidR="00056148">
        <w:rPr>
          <w:rFonts w:ascii="Arial" w:hAnsi="Arial" w:cs="Arial"/>
          <w:sz w:val="24"/>
          <w:szCs w:val="24"/>
          <w:shd w:val="clear" w:color="auto" w:fill="FFFFFF"/>
        </w:rPr>
        <w:t>s. The Foundation</w:t>
      </w:r>
      <w:r w:rsidR="00BC6AA6">
        <w:rPr>
          <w:rFonts w:ascii="Arial" w:hAnsi="Arial" w:cs="Arial"/>
          <w:sz w:val="24"/>
          <w:szCs w:val="24"/>
          <w:shd w:val="clear" w:color="auto" w:fill="FFFFFF"/>
        </w:rPr>
        <w:t xml:space="preserve"> is not involved in this element.</w:t>
      </w:r>
    </w:p>
    <w:p w14:paraId="6DEF87C8" w14:textId="58FAFE33" w:rsidR="007A1800" w:rsidRDefault="00BC6AA6" w:rsidP="007A180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7A1800" w:rsidRPr="007A1800">
        <w:rPr>
          <w:rFonts w:ascii="Arial" w:eastAsia="Times New Roman" w:hAnsi="Arial" w:cs="Arial"/>
          <w:sz w:val="24"/>
          <w:szCs w:val="24"/>
          <w:lang w:eastAsia="en-GB"/>
        </w:rPr>
        <w:t xml:space="preserve">he Fraisthorpe Wind Farm Community Fund is </w:t>
      </w:r>
      <w:r w:rsidR="007A1800" w:rsidRPr="007A1800">
        <w:rPr>
          <w:rFonts w:ascii="Arial" w:eastAsia="Times New Roman" w:hAnsi="Arial" w:cs="Arial"/>
          <w:bCs/>
          <w:color w:val="000000"/>
          <w:sz w:val="24"/>
          <w:szCs w:val="24"/>
          <w:lang w:eastAsia="en-GB"/>
        </w:rPr>
        <w:t>designed to help voluntary organisations, community groups and small charities</w:t>
      </w:r>
      <w:r w:rsidR="007A1800" w:rsidRPr="007A1800">
        <w:rPr>
          <w:rFonts w:ascii="Arial" w:eastAsia="Times New Roman" w:hAnsi="Arial" w:cs="Arial"/>
          <w:sz w:val="24"/>
          <w:szCs w:val="24"/>
          <w:lang w:val="en-US" w:eastAsia="en-GB"/>
        </w:rPr>
        <w:t xml:space="preserve"> </w:t>
      </w:r>
      <w:r w:rsidR="007A1800" w:rsidRPr="007A1800">
        <w:rPr>
          <w:rFonts w:ascii="Arial" w:eastAsia="Times New Roman" w:hAnsi="Arial" w:cs="Arial"/>
          <w:bCs/>
          <w:color w:val="000000"/>
          <w:sz w:val="24"/>
          <w:szCs w:val="24"/>
          <w:lang w:eastAsia="en-GB"/>
        </w:rPr>
        <w:t xml:space="preserve">or projects that </w:t>
      </w:r>
      <w:r w:rsidR="007A1800" w:rsidRPr="007A1800">
        <w:rPr>
          <w:rFonts w:ascii="Arial" w:eastAsia="Times New Roman" w:hAnsi="Arial" w:cs="Arial"/>
          <w:sz w:val="24"/>
          <w:szCs w:val="24"/>
          <w:lang w:eastAsia="en-GB"/>
        </w:rPr>
        <w:t xml:space="preserve">support charitable, educational, community, environmental or general community amenity projects in </w:t>
      </w:r>
      <w:r w:rsidR="007A1800" w:rsidRPr="007A1800">
        <w:rPr>
          <w:rFonts w:ascii="Arial" w:hAnsi="Arial" w:cs="Arial"/>
          <w:bCs/>
          <w:color w:val="000000"/>
          <w:sz w:val="24"/>
          <w:szCs w:val="24"/>
        </w:rPr>
        <w:t>parish council area</w:t>
      </w:r>
      <w:r w:rsidR="00230DC9">
        <w:rPr>
          <w:rFonts w:ascii="Arial" w:hAnsi="Arial" w:cs="Arial"/>
          <w:bCs/>
          <w:color w:val="000000"/>
          <w:sz w:val="24"/>
          <w:szCs w:val="24"/>
        </w:rPr>
        <w:t>s</w:t>
      </w:r>
      <w:r w:rsidR="007A1800" w:rsidRPr="007A1800">
        <w:rPr>
          <w:rFonts w:ascii="Arial" w:hAnsi="Arial" w:cs="Arial"/>
          <w:bCs/>
          <w:color w:val="000000"/>
          <w:sz w:val="24"/>
          <w:szCs w:val="24"/>
        </w:rPr>
        <w:t xml:space="preserve"> of Barmston and Fraisthorpe, Carnaby and part of the area served by Bridlington town council that sits south of the Spa</w:t>
      </w:r>
      <w:r w:rsidR="007A1800" w:rsidRPr="007A1800">
        <w:rPr>
          <w:rFonts w:ascii="Arial" w:eastAsia="Times New Roman" w:hAnsi="Arial" w:cs="Arial"/>
          <w:sz w:val="24"/>
          <w:szCs w:val="24"/>
          <w:lang w:eastAsia="en-GB"/>
        </w:rPr>
        <w:t xml:space="preserve">. </w:t>
      </w:r>
    </w:p>
    <w:p w14:paraId="1938EC42" w14:textId="77777777" w:rsidR="007A1800" w:rsidRPr="007A1800" w:rsidRDefault="007A1800" w:rsidP="007A1800">
      <w:pPr>
        <w:spacing w:after="0" w:line="240" w:lineRule="auto"/>
        <w:rPr>
          <w:rFonts w:ascii="Arial" w:eastAsia="Times New Roman" w:hAnsi="Arial" w:cs="Arial"/>
          <w:sz w:val="24"/>
          <w:szCs w:val="24"/>
          <w:lang w:eastAsia="en-GB"/>
        </w:rPr>
      </w:pPr>
    </w:p>
    <w:p w14:paraId="37CC6955" w14:textId="77777777" w:rsidR="007A1800" w:rsidRPr="007A1800" w:rsidRDefault="007A1800" w:rsidP="007A1800">
      <w:pPr>
        <w:jc w:val="both"/>
        <w:rPr>
          <w:rFonts w:ascii="Arial" w:hAnsi="Arial" w:cs="Arial"/>
          <w:sz w:val="24"/>
          <w:szCs w:val="24"/>
        </w:rPr>
      </w:pPr>
      <w:r w:rsidRPr="007A1800">
        <w:rPr>
          <w:rFonts w:ascii="Arial" w:hAnsi="Arial" w:cs="Arial"/>
          <w:sz w:val="24"/>
          <w:szCs w:val="24"/>
        </w:rPr>
        <w:t>The fund will provide grants that support charitable activities that:</w:t>
      </w:r>
    </w:p>
    <w:p w14:paraId="37F1B50D" w14:textId="77777777" w:rsidR="007A1800" w:rsidRPr="007A1800" w:rsidRDefault="007A1800" w:rsidP="007A1800">
      <w:pPr>
        <w:numPr>
          <w:ilvl w:val="0"/>
          <w:numId w:val="1"/>
        </w:numPr>
        <w:spacing w:after="0" w:line="240" w:lineRule="auto"/>
        <w:jc w:val="both"/>
        <w:rPr>
          <w:rFonts w:ascii="Arial" w:hAnsi="Arial" w:cs="Arial"/>
          <w:sz w:val="24"/>
          <w:szCs w:val="24"/>
        </w:rPr>
      </w:pPr>
      <w:r w:rsidRPr="007A1800">
        <w:rPr>
          <w:rFonts w:ascii="Arial" w:hAnsi="Arial" w:cs="Arial"/>
          <w:sz w:val="24"/>
          <w:szCs w:val="24"/>
        </w:rPr>
        <w:t>Enhance quality of life for local residents</w:t>
      </w:r>
    </w:p>
    <w:p w14:paraId="4EBB7F06" w14:textId="77777777" w:rsidR="007A1800" w:rsidRPr="007A1800" w:rsidRDefault="007A1800" w:rsidP="007A1800">
      <w:pPr>
        <w:numPr>
          <w:ilvl w:val="0"/>
          <w:numId w:val="1"/>
        </w:numPr>
        <w:spacing w:after="0" w:line="240" w:lineRule="auto"/>
        <w:jc w:val="both"/>
        <w:rPr>
          <w:rFonts w:ascii="Arial" w:hAnsi="Arial" w:cs="Arial"/>
          <w:sz w:val="24"/>
          <w:szCs w:val="24"/>
        </w:rPr>
      </w:pPr>
      <w:r w:rsidRPr="007A1800">
        <w:rPr>
          <w:rFonts w:ascii="Arial" w:hAnsi="Arial" w:cs="Arial"/>
          <w:sz w:val="24"/>
          <w:szCs w:val="24"/>
        </w:rPr>
        <w:t>Contribute to vibrant, healthy, successful and sustainable communities</w:t>
      </w:r>
    </w:p>
    <w:p w14:paraId="0A04F814" w14:textId="77777777" w:rsidR="007A1800" w:rsidRDefault="007A1800" w:rsidP="007A1800">
      <w:pPr>
        <w:numPr>
          <w:ilvl w:val="0"/>
          <w:numId w:val="1"/>
        </w:numPr>
        <w:spacing w:after="0" w:line="240" w:lineRule="auto"/>
        <w:jc w:val="both"/>
        <w:rPr>
          <w:rFonts w:ascii="Arial" w:hAnsi="Arial" w:cs="Arial"/>
          <w:sz w:val="24"/>
          <w:szCs w:val="24"/>
        </w:rPr>
      </w:pPr>
      <w:r w:rsidRPr="007A1800">
        <w:rPr>
          <w:rFonts w:ascii="Arial" w:hAnsi="Arial" w:cs="Arial"/>
          <w:sz w:val="24"/>
          <w:szCs w:val="24"/>
        </w:rPr>
        <w:t>Promote community spirit and encourage community activity</w:t>
      </w:r>
    </w:p>
    <w:p w14:paraId="7BADC425" w14:textId="77777777" w:rsidR="007A1800" w:rsidRPr="007A1800" w:rsidRDefault="007A1800" w:rsidP="007A1800">
      <w:pPr>
        <w:spacing w:after="0" w:line="240" w:lineRule="auto"/>
        <w:jc w:val="both"/>
        <w:rPr>
          <w:rFonts w:ascii="Arial" w:hAnsi="Arial" w:cs="Arial"/>
          <w:sz w:val="24"/>
          <w:szCs w:val="24"/>
        </w:rPr>
      </w:pPr>
    </w:p>
    <w:p w14:paraId="544AB813" w14:textId="289A733F" w:rsidR="007A1800" w:rsidRPr="00187144" w:rsidRDefault="007A1800" w:rsidP="00187144">
      <w:r w:rsidRPr="00187144">
        <w:rPr>
          <w:rFonts w:ascii="Arial" w:eastAsia="Times New Roman" w:hAnsi="Arial" w:cs="Arial"/>
          <w:bCs/>
          <w:color w:val="000000"/>
          <w:sz w:val="24"/>
          <w:szCs w:val="24"/>
          <w:lang w:eastAsia="en-GB"/>
        </w:rPr>
        <w:t>Priority will be given to projects that can demonstrate that they will make a real</w:t>
      </w:r>
      <w:r w:rsidR="00187144" w:rsidRPr="00187144">
        <w:rPr>
          <w:rFonts w:ascii="Arial" w:eastAsia="Times New Roman" w:hAnsi="Arial" w:cs="Arial"/>
          <w:bCs/>
          <w:color w:val="000000"/>
          <w:sz w:val="24"/>
          <w:szCs w:val="24"/>
          <w:lang w:eastAsia="en-GB"/>
        </w:rPr>
        <w:t xml:space="preserve"> </w:t>
      </w:r>
      <w:r w:rsidRPr="00187144">
        <w:rPr>
          <w:rFonts w:ascii="Arial" w:eastAsia="Times New Roman" w:hAnsi="Arial" w:cs="Arial"/>
          <w:bCs/>
          <w:color w:val="000000"/>
          <w:sz w:val="24"/>
          <w:szCs w:val="24"/>
          <w:lang w:eastAsia="en-GB"/>
        </w:rPr>
        <w:t>difference to people’s lives. Although funding is available for 100% of project costs, groups should be aware that the panel will look favourably on applica</w:t>
      </w:r>
      <w:r w:rsidR="0022505B" w:rsidRPr="00187144">
        <w:rPr>
          <w:rFonts w:ascii="Arial" w:eastAsia="Times New Roman" w:hAnsi="Arial" w:cs="Arial"/>
          <w:bCs/>
          <w:color w:val="000000"/>
          <w:sz w:val="24"/>
          <w:szCs w:val="24"/>
          <w:lang w:eastAsia="en-GB"/>
        </w:rPr>
        <w:t>tions</w:t>
      </w:r>
      <w:r w:rsidRPr="00187144">
        <w:rPr>
          <w:rFonts w:ascii="Arial" w:eastAsia="Times New Roman" w:hAnsi="Arial" w:cs="Arial"/>
          <w:bCs/>
          <w:color w:val="000000"/>
          <w:sz w:val="24"/>
          <w:szCs w:val="24"/>
          <w:lang w:eastAsia="en-GB"/>
        </w:rPr>
        <w:t xml:space="preserve"> that are offering some contribution to the project costs, this could be financially through their own fundraising efforts or ‘in kind’ through the support of volunteers getting involved and giving their time. Volunteer time</w:t>
      </w:r>
      <w:r w:rsidR="008A1F60">
        <w:rPr>
          <w:rFonts w:ascii="Arial" w:eastAsia="Times New Roman" w:hAnsi="Arial" w:cs="Arial"/>
          <w:bCs/>
          <w:color w:val="000000"/>
          <w:sz w:val="24"/>
          <w:szCs w:val="24"/>
          <w:lang w:eastAsia="en-GB"/>
        </w:rPr>
        <w:t xml:space="preserve"> should be calculated at the real</w:t>
      </w:r>
      <w:r w:rsidRPr="00187144">
        <w:rPr>
          <w:rFonts w:ascii="Arial" w:eastAsia="Times New Roman" w:hAnsi="Arial" w:cs="Arial"/>
          <w:bCs/>
          <w:color w:val="000000"/>
          <w:sz w:val="24"/>
          <w:szCs w:val="24"/>
          <w:lang w:eastAsia="en-GB"/>
        </w:rPr>
        <w:t xml:space="preserve"> living wage rat</w:t>
      </w:r>
      <w:r w:rsidR="0017345B">
        <w:rPr>
          <w:rFonts w:ascii="Arial" w:eastAsia="Times New Roman" w:hAnsi="Arial" w:cs="Arial"/>
          <w:bCs/>
          <w:color w:val="000000"/>
          <w:sz w:val="24"/>
          <w:szCs w:val="24"/>
          <w:lang w:eastAsia="en-GB"/>
        </w:rPr>
        <w:t>e</w:t>
      </w:r>
      <w:r w:rsidRPr="00187144">
        <w:rPr>
          <w:rFonts w:ascii="Arial" w:eastAsia="Times New Roman" w:hAnsi="Arial" w:cs="Arial"/>
          <w:bCs/>
          <w:color w:val="000000"/>
          <w:sz w:val="24"/>
          <w:szCs w:val="24"/>
          <w:lang w:eastAsia="en-GB"/>
        </w:rPr>
        <w:t xml:space="preserve">. </w:t>
      </w:r>
      <w:r w:rsidR="0032386B" w:rsidRPr="00187144">
        <w:rPr>
          <w:rFonts w:ascii="Arial" w:eastAsia="Times New Roman" w:hAnsi="Arial" w:cs="Arial"/>
          <w:bCs/>
          <w:color w:val="000000"/>
          <w:sz w:val="24"/>
          <w:szCs w:val="24"/>
          <w:lang w:eastAsia="en-GB"/>
        </w:rPr>
        <w:t>The panel</w:t>
      </w:r>
      <w:r w:rsidRPr="00187144">
        <w:rPr>
          <w:rFonts w:ascii="Arial" w:eastAsia="Times New Roman" w:hAnsi="Arial" w:cs="Arial"/>
          <w:bCs/>
          <w:color w:val="000000"/>
          <w:sz w:val="24"/>
          <w:szCs w:val="24"/>
          <w:lang w:eastAsia="en-GB"/>
        </w:rPr>
        <w:t xml:space="preserve"> appreciate that some groups will be more able than others to provide a contribution and each application will be judged on its own merits. </w:t>
      </w:r>
      <w:r w:rsidR="0022505B" w:rsidRPr="00187144">
        <w:rPr>
          <w:rFonts w:ascii="Arial" w:eastAsia="Times New Roman" w:hAnsi="Arial" w:cs="Arial"/>
          <w:bCs/>
          <w:color w:val="000000"/>
          <w:sz w:val="24"/>
          <w:szCs w:val="24"/>
          <w:lang w:eastAsia="en-GB"/>
        </w:rPr>
        <w:t>Please ensure where ‘in kind’ costs are included in the budget this is clearly noted.</w:t>
      </w:r>
      <w:r w:rsidR="0022505B" w:rsidRPr="00187144">
        <w:tab/>
      </w:r>
    </w:p>
    <w:p w14:paraId="51849BD3" w14:textId="77777777" w:rsidR="007A1800" w:rsidRPr="00A270EB" w:rsidRDefault="007A1800" w:rsidP="007A1800">
      <w:pPr>
        <w:jc w:val="both"/>
        <w:rPr>
          <w:rFonts w:ascii="Arial" w:hAnsi="Arial" w:cs="Arial"/>
          <w:b/>
          <w:sz w:val="26"/>
          <w:szCs w:val="26"/>
        </w:rPr>
      </w:pPr>
      <w:r w:rsidRPr="00A270EB">
        <w:rPr>
          <w:rFonts w:ascii="Arial" w:hAnsi="Arial" w:cs="Arial"/>
          <w:b/>
          <w:sz w:val="26"/>
          <w:szCs w:val="26"/>
        </w:rPr>
        <w:t>Funding Available</w:t>
      </w:r>
    </w:p>
    <w:p w14:paraId="675ACF35" w14:textId="1E013A3E" w:rsidR="007A1800" w:rsidRPr="005A100C" w:rsidRDefault="007A1800" w:rsidP="007A1800">
      <w:pPr>
        <w:spacing w:after="0" w:line="240" w:lineRule="auto"/>
        <w:jc w:val="both"/>
        <w:rPr>
          <w:rFonts w:ascii="Arial" w:eastAsia="Times New Roman" w:hAnsi="Arial" w:cs="Arial"/>
          <w:sz w:val="24"/>
          <w:szCs w:val="24"/>
          <w:lang w:eastAsia="en-GB"/>
        </w:rPr>
      </w:pPr>
      <w:r w:rsidRPr="005A100C">
        <w:rPr>
          <w:rFonts w:ascii="Arial" w:eastAsia="Times New Roman" w:hAnsi="Arial" w:cs="Arial"/>
          <w:sz w:val="24"/>
          <w:szCs w:val="24"/>
          <w:lang w:eastAsia="en-GB"/>
        </w:rPr>
        <w:t xml:space="preserve">Grants are available of </w:t>
      </w:r>
      <w:r w:rsidR="00696907">
        <w:rPr>
          <w:rFonts w:ascii="Arial" w:eastAsia="Times New Roman" w:hAnsi="Arial" w:cs="Arial"/>
          <w:sz w:val="24"/>
          <w:szCs w:val="24"/>
          <w:lang w:eastAsia="en-GB"/>
        </w:rPr>
        <w:t>up to</w:t>
      </w:r>
      <w:r w:rsidRPr="005A100C">
        <w:rPr>
          <w:rFonts w:ascii="Arial" w:eastAsia="Times New Roman" w:hAnsi="Arial" w:cs="Arial"/>
          <w:sz w:val="24"/>
          <w:szCs w:val="24"/>
          <w:lang w:eastAsia="en-GB"/>
        </w:rPr>
        <w:t xml:space="preserve"> £1</w:t>
      </w:r>
      <w:r w:rsidR="00DB74D1">
        <w:rPr>
          <w:rFonts w:ascii="Arial" w:eastAsia="Times New Roman" w:hAnsi="Arial" w:cs="Arial"/>
          <w:sz w:val="24"/>
          <w:szCs w:val="24"/>
          <w:lang w:eastAsia="en-GB"/>
        </w:rPr>
        <w:t>5</w:t>
      </w:r>
      <w:r w:rsidRPr="005A100C">
        <w:rPr>
          <w:rFonts w:ascii="Arial" w:eastAsia="Times New Roman" w:hAnsi="Arial" w:cs="Arial"/>
          <w:sz w:val="24"/>
          <w:szCs w:val="24"/>
          <w:lang w:eastAsia="en-GB"/>
        </w:rPr>
        <w:t>,000 for:</w:t>
      </w:r>
    </w:p>
    <w:p w14:paraId="21CC1120" w14:textId="77777777" w:rsidR="007A1800" w:rsidRPr="007A1800" w:rsidRDefault="007A1800" w:rsidP="007A1800">
      <w:pPr>
        <w:spacing w:after="0" w:line="240" w:lineRule="auto"/>
        <w:ind w:left="720"/>
        <w:jc w:val="both"/>
        <w:rPr>
          <w:rFonts w:ascii="Arial" w:eastAsia="Times New Roman" w:hAnsi="Arial" w:cs="Arial"/>
          <w:lang w:eastAsia="en-GB"/>
        </w:rPr>
      </w:pPr>
    </w:p>
    <w:p w14:paraId="2CB9CF8B" w14:textId="6054751B" w:rsidR="007A1800" w:rsidRPr="00314708" w:rsidRDefault="007A1800" w:rsidP="007A1800">
      <w:pPr>
        <w:pStyle w:val="ListParagraph"/>
        <w:numPr>
          <w:ilvl w:val="0"/>
          <w:numId w:val="2"/>
        </w:numPr>
        <w:jc w:val="both"/>
        <w:rPr>
          <w:rFonts w:ascii="Arial" w:hAnsi="Arial" w:cs="Arial"/>
          <w:sz w:val="24"/>
          <w:szCs w:val="24"/>
          <w:u w:val="single"/>
        </w:rPr>
      </w:pPr>
      <w:r w:rsidRPr="005A100C">
        <w:rPr>
          <w:rFonts w:ascii="Arial" w:eastAsia="Times New Roman" w:hAnsi="Arial" w:cs="Arial"/>
          <w:bCs/>
          <w:color w:val="000000"/>
          <w:sz w:val="24"/>
          <w:szCs w:val="24"/>
          <w:lang w:eastAsia="en-GB"/>
        </w:rPr>
        <w:t>Voluntary organisations, community groups</w:t>
      </w:r>
      <w:r w:rsidR="003348FB">
        <w:rPr>
          <w:rFonts w:ascii="Arial" w:eastAsia="Times New Roman" w:hAnsi="Arial" w:cs="Arial"/>
          <w:bCs/>
          <w:color w:val="000000"/>
          <w:sz w:val="24"/>
          <w:szCs w:val="24"/>
          <w:lang w:eastAsia="en-GB"/>
        </w:rPr>
        <w:t>,</w:t>
      </w:r>
      <w:r w:rsidRPr="005A100C">
        <w:rPr>
          <w:rFonts w:ascii="Arial" w:eastAsia="Times New Roman" w:hAnsi="Arial" w:cs="Arial"/>
          <w:bCs/>
          <w:color w:val="000000"/>
          <w:sz w:val="24"/>
          <w:szCs w:val="24"/>
          <w:lang w:eastAsia="en-GB"/>
        </w:rPr>
        <w:t xml:space="preserve"> small charities</w:t>
      </w:r>
      <w:r w:rsidRPr="005A100C">
        <w:rPr>
          <w:rFonts w:ascii="Arial" w:eastAsia="Times New Roman" w:hAnsi="Arial" w:cs="Arial"/>
          <w:sz w:val="24"/>
          <w:szCs w:val="24"/>
          <w:lang w:eastAsia="en-GB"/>
        </w:rPr>
        <w:t xml:space="preserve"> </w:t>
      </w:r>
      <w:r w:rsidR="003348FB" w:rsidRPr="00314708">
        <w:rPr>
          <w:rFonts w:ascii="Arial" w:eastAsia="Times New Roman" w:hAnsi="Arial" w:cs="Arial"/>
          <w:sz w:val="24"/>
          <w:szCs w:val="24"/>
          <w:lang w:eastAsia="en-GB"/>
        </w:rPr>
        <w:t xml:space="preserve">and other types of </w:t>
      </w:r>
      <w:r w:rsidR="00A270EB" w:rsidRPr="00314708">
        <w:rPr>
          <w:rFonts w:ascii="Arial" w:eastAsia="Times New Roman" w:hAnsi="Arial" w:cs="Arial"/>
          <w:sz w:val="24"/>
          <w:szCs w:val="24"/>
          <w:lang w:eastAsia="en-GB"/>
        </w:rPr>
        <w:t>not-for-profit</w:t>
      </w:r>
      <w:r w:rsidR="003348FB" w:rsidRPr="00314708">
        <w:rPr>
          <w:rFonts w:ascii="Arial" w:eastAsia="Times New Roman" w:hAnsi="Arial" w:cs="Arial"/>
          <w:sz w:val="24"/>
          <w:szCs w:val="24"/>
          <w:lang w:eastAsia="en-GB"/>
        </w:rPr>
        <w:t xml:space="preserve"> organisation provided that the project is wholly charitable. P</w:t>
      </w:r>
      <w:r w:rsidRPr="00314708">
        <w:rPr>
          <w:rFonts w:ascii="Arial" w:eastAsia="Times New Roman" w:hAnsi="Arial" w:cs="Arial"/>
          <w:sz w:val="24"/>
          <w:szCs w:val="24"/>
          <w:lang w:eastAsia="en-GB"/>
        </w:rPr>
        <w:t xml:space="preserve">riority </w:t>
      </w:r>
      <w:r w:rsidR="003348FB" w:rsidRPr="00314708">
        <w:rPr>
          <w:rFonts w:ascii="Arial" w:eastAsia="Times New Roman" w:hAnsi="Arial" w:cs="Arial"/>
          <w:sz w:val="24"/>
          <w:szCs w:val="24"/>
          <w:lang w:eastAsia="en-GB"/>
        </w:rPr>
        <w:t xml:space="preserve">will be </w:t>
      </w:r>
      <w:r w:rsidRPr="00314708">
        <w:rPr>
          <w:rFonts w:ascii="Arial" w:eastAsia="Times New Roman" w:hAnsi="Arial" w:cs="Arial"/>
          <w:sz w:val="24"/>
          <w:szCs w:val="24"/>
          <w:lang w:eastAsia="en-GB"/>
        </w:rPr>
        <w:t xml:space="preserve">given to those </w:t>
      </w:r>
      <w:r w:rsidRPr="00314708">
        <w:rPr>
          <w:rFonts w:ascii="Arial" w:eastAsia="Times New Roman" w:hAnsi="Arial" w:cs="Arial"/>
          <w:bCs/>
          <w:color w:val="000000"/>
          <w:sz w:val="24"/>
          <w:szCs w:val="24"/>
          <w:lang w:eastAsia="en-GB"/>
        </w:rPr>
        <w:t xml:space="preserve">based in or operating </w:t>
      </w:r>
      <w:r w:rsidR="003348FB" w:rsidRPr="00314708">
        <w:rPr>
          <w:rFonts w:ascii="Arial" w:eastAsia="Times New Roman" w:hAnsi="Arial" w:cs="Arial"/>
          <w:bCs/>
          <w:color w:val="000000"/>
          <w:sz w:val="24"/>
          <w:szCs w:val="24"/>
          <w:lang w:eastAsia="en-GB"/>
        </w:rPr>
        <w:t>for the benefit of</w:t>
      </w:r>
      <w:r w:rsidRPr="00314708">
        <w:rPr>
          <w:rFonts w:ascii="Arial" w:eastAsia="Times New Roman" w:hAnsi="Arial" w:cs="Arial"/>
          <w:bCs/>
          <w:color w:val="000000"/>
          <w:sz w:val="24"/>
          <w:szCs w:val="24"/>
          <w:lang w:eastAsia="en-GB"/>
        </w:rPr>
        <w:t xml:space="preserve"> the</w:t>
      </w:r>
      <w:r w:rsidRPr="005A100C">
        <w:rPr>
          <w:rFonts w:ascii="Arial" w:eastAsia="Times New Roman" w:hAnsi="Arial" w:cs="Arial"/>
          <w:bCs/>
          <w:color w:val="000000"/>
          <w:sz w:val="24"/>
          <w:szCs w:val="24"/>
          <w:lang w:eastAsia="en-GB"/>
        </w:rPr>
        <w:t xml:space="preserve"> parish council area</w:t>
      </w:r>
      <w:r w:rsidR="00230DC9">
        <w:rPr>
          <w:rFonts w:ascii="Arial" w:eastAsia="Times New Roman" w:hAnsi="Arial" w:cs="Arial"/>
          <w:bCs/>
          <w:color w:val="000000"/>
          <w:sz w:val="24"/>
          <w:szCs w:val="24"/>
          <w:lang w:eastAsia="en-GB"/>
        </w:rPr>
        <w:t>s</w:t>
      </w:r>
      <w:r w:rsidRPr="005A100C">
        <w:rPr>
          <w:rFonts w:ascii="Arial" w:eastAsia="Times New Roman" w:hAnsi="Arial" w:cs="Arial"/>
          <w:bCs/>
          <w:color w:val="000000"/>
          <w:sz w:val="24"/>
          <w:szCs w:val="24"/>
          <w:lang w:eastAsia="en-GB"/>
        </w:rPr>
        <w:t xml:space="preserve"> of Barmston and Fraisthorpe, Carnaby and part of the area served by Bridlington town council that sits south of the Spa</w:t>
      </w:r>
      <w:r w:rsidR="003348FB">
        <w:rPr>
          <w:rFonts w:ascii="Arial" w:eastAsia="Times New Roman" w:hAnsi="Arial" w:cs="Arial"/>
          <w:bCs/>
          <w:color w:val="000000"/>
          <w:sz w:val="24"/>
          <w:szCs w:val="24"/>
          <w:lang w:eastAsia="en-GB"/>
        </w:rPr>
        <w:t>.</w:t>
      </w:r>
    </w:p>
    <w:p w14:paraId="51976344" w14:textId="4493E606" w:rsidR="003348FB" w:rsidRPr="0022505B" w:rsidRDefault="003348FB" w:rsidP="007A1800">
      <w:pPr>
        <w:pStyle w:val="ListParagraph"/>
        <w:numPr>
          <w:ilvl w:val="0"/>
          <w:numId w:val="2"/>
        </w:numPr>
        <w:jc w:val="both"/>
        <w:rPr>
          <w:rFonts w:ascii="Arial" w:hAnsi="Arial" w:cs="Arial"/>
          <w:sz w:val="24"/>
          <w:szCs w:val="24"/>
          <w:u w:val="single"/>
        </w:rPr>
      </w:pPr>
      <w:r>
        <w:rPr>
          <w:rFonts w:ascii="Arial" w:eastAsia="Times New Roman" w:hAnsi="Arial" w:cs="Arial"/>
          <w:bCs/>
          <w:color w:val="000000"/>
          <w:sz w:val="24"/>
          <w:szCs w:val="24"/>
          <w:lang w:eastAsia="en-GB"/>
        </w:rPr>
        <w:t xml:space="preserve">Parish councils may also apply provided that the project </w:t>
      </w:r>
      <w:r w:rsidR="00A64077">
        <w:rPr>
          <w:rFonts w:ascii="Arial" w:eastAsia="Times New Roman" w:hAnsi="Arial" w:cs="Arial"/>
          <w:bCs/>
          <w:color w:val="000000"/>
          <w:sz w:val="24"/>
          <w:szCs w:val="24"/>
          <w:lang w:eastAsia="en-GB"/>
        </w:rPr>
        <w:t xml:space="preserve">is wholly charitable and </w:t>
      </w:r>
      <w:r>
        <w:rPr>
          <w:rFonts w:ascii="Arial" w:eastAsia="Times New Roman" w:hAnsi="Arial" w:cs="Arial"/>
          <w:bCs/>
          <w:color w:val="000000"/>
          <w:sz w:val="24"/>
          <w:szCs w:val="24"/>
          <w:lang w:eastAsia="en-GB"/>
        </w:rPr>
        <w:t>falls outside of their usual remit</w:t>
      </w:r>
    </w:p>
    <w:p w14:paraId="4C745EAC" w14:textId="77777777" w:rsidR="00A802D5" w:rsidRPr="00187144" w:rsidRDefault="00A802D5" w:rsidP="00187144">
      <w:pPr>
        <w:rPr>
          <w:rFonts w:ascii="Arial" w:hAnsi="Arial" w:cs="Arial"/>
          <w:sz w:val="24"/>
          <w:szCs w:val="24"/>
        </w:rPr>
      </w:pPr>
      <w:r w:rsidRPr="00187144">
        <w:rPr>
          <w:rFonts w:ascii="Arial" w:hAnsi="Arial" w:cs="Arial"/>
          <w:bCs/>
          <w:color w:val="000000"/>
          <w:sz w:val="24"/>
          <w:szCs w:val="24"/>
        </w:rPr>
        <w:t xml:space="preserve">Larger grants and multi-year funding will also be available for exceptional projects which can demonstrate significant community benefit, </w:t>
      </w:r>
      <w:r w:rsidRPr="00187144">
        <w:rPr>
          <w:rFonts w:ascii="Arial" w:hAnsi="Arial" w:cs="Arial"/>
          <w:sz w:val="24"/>
          <w:szCs w:val="24"/>
        </w:rPr>
        <w:t xml:space="preserve">this may mean projects which will provide benefit for a </w:t>
      </w:r>
      <w:r w:rsidRPr="00187144">
        <w:rPr>
          <w:rFonts w:ascii="Arial" w:hAnsi="Arial" w:cs="Arial"/>
          <w:sz w:val="24"/>
          <w:szCs w:val="24"/>
        </w:rPr>
        <w:lastRenderedPageBreak/>
        <w:t xml:space="preserve">significant number of people, those with a lasting and sustainable community benefit or those that provide a significant benefit for a smaller number of people who may be particularly disadvantaged. </w:t>
      </w:r>
    </w:p>
    <w:p w14:paraId="6D36B7D6" w14:textId="338899FD" w:rsidR="00A802D5" w:rsidRDefault="007A1800" w:rsidP="00187144">
      <w:pPr>
        <w:spacing w:after="0" w:line="240" w:lineRule="auto"/>
        <w:rPr>
          <w:rFonts w:ascii="Arial" w:eastAsia="Times New Roman" w:hAnsi="Arial" w:cs="Arial"/>
          <w:sz w:val="24"/>
          <w:szCs w:val="24"/>
          <w:lang w:eastAsia="en-GB"/>
        </w:rPr>
      </w:pPr>
      <w:r w:rsidRPr="005A100C">
        <w:rPr>
          <w:rFonts w:ascii="Arial" w:eastAsia="Times New Roman" w:hAnsi="Arial" w:cs="Arial"/>
          <w:sz w:val="24"/>
          <w:szCs w:val="24"/>
          <w:lang w:eastAsia="en-GB"/>
        </w:rPr>
        <w:t>Larger grants and multi-year requests could include but are not limited to:-</w:t>
      </w:r>
    </w:p>
    <w:p w14:paraId="7B00F4A6" w14:textId="77777777" w:rsidR="00187144" w:rsidRPr="00187144" w:rsidRDefault="00187144" w:rsidP="00187144">
      <w:pPr>
        <w:spacing w:after="0" w:line="240" w:lineRule="auto"/>
        <w:rPr>
          <w:rFonts w:ascii="Arial" w:eastAsia="Times New Roman" w:hAnsi="Arial" w:cs="Arial"/>
          <w:sz w:val="24"/>
          <w:szCs w:val="24"/>
          <w:lang w:eastAsia="en-GB"/>
        </w:rPr>
      </w:pPr>
    </w:p>
    <w:p w14:paraId="67378F6A" w14:textId="77777777" w:rsidR="00A802D5" w:rsidRPr="00A802D5" w:rsidRDefault="00A802D5" w:rsidP="00A802D5">
      <w:pPr>
        <w:pStyle w:val="ListParagraph"/>
        <w:numPr>
          <w:ilvl w:val="0"/>
          <w:numId w:val="3"/>
        </w:numPr>
        <w:spacing w:after="0" w:line="240" w:lineRule="auto"/>
        <w:rPr>
          <w:rFonts w:ascii="Arial" w:hAnsi="Arial" w:cs="Arial"/>
          <w:sz w:val="24"/>
          <w:szCs w:val="24"/>
        </w:rPr>
      </w:pPr>
      <w:r w:rsidRPr="00A802D5">
        <w:rPr>
          <w:rFonts w:ascii="Arial" w:hAnsi="Arial" w:cs="Arial"/>
          <w:sz w:val="24"/>
          <w:szCs w:val="24"/>
        </w:rPr>
        <w:t>Refurbishment of community buildings or other local assets</w:t>
      </w:r>
    </w:p>
    <w:p w14:paraId="5985CD51" w14:textId="77777777" w:rsidR="00A802D5" w:rsidRPr="00A802D5" w:rsidRDefault="00A802D5" w:rsidP="00A802D5">
      <w:pPr>
        <w:pStyle w:val="ListParagraph"/>
        <w:numPr>
          <w:ilvl w:val="0"/>
          <w:numId w:val="3"/>
        </w:numPr>
        <w:spacing w:after="0" w:line="240" w:lineRule="auto"/>
        <w:rPr>
          <w:rFonts w:ascii="Arial" w:hAnsi="Arial" w:cs="Arial"/>
          <w:sz w:val="24"/>
          <w:szCs w:val="24"/>
        </w:rPr>
      </w:pPr>
      <w:r w:rsidRPr="00A802D5">
        <w:rPr>
          <w:rFonts w:ascii="Arial" w:hAnsi="Arial" w:cs="Arial"/>
          <w:sz w:val="24"/>
          <w:szCs w:val="24"/>
        </w:rPr>
        <w:t>Community transport or digital projects for isolated areas</w:t>
      </w:r>
    </w:p>
    <w:p w14:paraId="7D228745" w14:textId="77777777" w:rsidR="00A802D5" w:rsidRPr="00A802D5" w:rsidRDefault="00A802D5" w:rsidP="00A802D5">
      <w:pPr>
        <w:pStyle w:val="ListParagraph"/>
        <w:numPr>
          <w:ilvl w:val="0"/>
          <w:numId w:val="3"/>
        </w:numPr>
        <w:spacing w:after="0" w:line="240" w:lineRule="auto"/>
        <w:rPr>
          <w:rFonts w:ascii="Arial" w:hAnsi="Arial" w:cs="Arial"/>
          <w:sz w:val="24"/>
          <w:szCs w:val="24"/>
        </w:rPr>
      </w:pPr>
      <w:r w:rsidRPr="00A802D5">
        <w:rPr>
          <w:rFonts w:ascii="Arial" w:hAnsi="Arial" w:cs="Arial"/>
          <w:sz w:val="24"/>
          <w:szCs w:val="24"/>
        </w:rPr>
        <w:t>Community leisure facilities</w:t>
      </w:r>
    </w:p>
    <w:p w14:paraId="30AC6305" w14:textId="77777777" w:rsidR="00A802D5" w:rsidRPr="00A802D5" w:rsidRDefault="00A802D5" w:rsidP="00A802D5">
      <w:pPr>
        <w:pStyle w:val="ListParagraph"/>
        <w:numPr>
          <w:ilvl w:val="0"/>
          <w:numId w:val="3"/>
        </w:numPr>
        <w:spacing w:after="0" w:line="240" w:lineRule="auto"/>
        <w:rPr>
          <w:rFonts w:ascii="Arial" w:hAnsi="Arial" w:cs="Arial"/>
          <w:sz w:val="24"/>
          <w:szCs w:val="24"/>
        </w:rPr>
      </w:pPr>
      <w:r w:rsidRPr="00A802D5">
        <w:rPr>
          <w:rFonts w:ascii="Arial" w:hAnsi="Arial" w:cs="Arial"/>
          <w:sz w:val="24"/>
          <w:szCs w:val="24"/>
        </w:rPr>
        <w:t>Outreach &amp; support services for people in rural isolation</w:t>
      </w:r>
    </w:p>
    <w:p w14:paraId="4A1FA928" w14:textId="77777777" w:rsidR="007A1800" w:rsidRDefault="007A1800" w:rsidP="007A1800">
      <w:pPr>
        <w:rPr>
          <w:rFonts w:ascii="Arial" w:hAnsi="Arial" w:cs="Arial"/>
          <w:sz w:val="24"/>
          <w:szCs w:val="24"/>
          <w:u w:val="single"/>
        </w:rPr>
      </w:pPr>
    </w:p>
    <w:p w14:paraId="20815D4E" w14:textId="77777777" w:rsidR="00436035" w:rsidRPr="00436035" w:rsidRDefault="00436035" w:rsidP="00436035">
      <w:pPr>
        <w:jc w:val="both"/>
        <w:rPr>
          <w:rStyle w:val="Hyperlink"/>
          <w:rFonts w:ascii="Arial" w:hAnsi="Arial" w:cs="Arial"/>
          <w:sz w:val="24"/>
          <w:szCs w:val="24"/>
        </w:rPr>
      </w:pPr>
      <w:r w:rsidRPr="00436035">
        <w:rPr>
          <w:rFonts w:ascii="Arial" w:hAnsi="Arial" w:cs="Arial"/>
          <w:sz w:val="24"/>
          <w:szCs w:val="24"/>
        </w:rPr>
        <w:t xml:space="preserve">Grant applications will be considered at a panel meeting. Opening and closing dates for grant applications will be advertised on the Two Ridings Community Foundation website at </w:t>
      </w:r>
      <w:hyperlink r:id="rId11" w:history="1">
        <w:r w:rsidRPr="00436035">
          <w:rPr>
            <w:rStyle w:val="Hyperlink"/>
            <w:rFonts w:ascii="Arial" w:hAnsi="Arial" w:cs="Arial"/>
            <w:sz w:val="24"/>
            <w:szCs w:val="24"/>
          </w:rPr>
          <w:t>www.tworidingscf.org.uk</w:t>
        </w:r>
      </w:hyperlink>
    </w:p>
    <w:p w14:paraId="0DA5740E" w14:textId="667A6436" w:rsidR="00696907" w:rsidRPr="00696907" w:rsidRDefault="00696907" w:rsidP="0095702E">
      <w:pPr>
        <w:jc w:val="both"/>
        <w:rPr>
          <w:rFonts w:ascii="Arial" w:hAnsi="Arial" w:cs="Arial"/>
          <w:b/>
          <w:sz w:val="26"/>
          <w:szCs w:val="26"/>
        </w:rPr>
      </w:pPr>
      <w:r w:rsidRPr="00696907">
        <w:rPr>
          <w:rFonts w:ascii="Arial" w:hAnsi="Arial" w:cs="Arial"/>
          <w:b/>
          <w:sz w:val="26"/>
          <w:szCs w:val="26"/>
        </w:rPr>
        <w:t>Micro grants</w:t>
      </w:r>
    </w:p>
    <w:p w14:paraId="7A0AD274" w14:textId="79F6D710" w:rsidR="0095702E" w:rsidRPr="0095702E" w:rsidRDefault="00EF10D1" w:rsidP="0095702E">
      <w:pPr>
        <w:jc w:val="both"/>
        <w:rPr>
          <w:rFonts w:ascii="Arial" w:hAnsi="Arial" w:cs="Arial"/>
          <w:sz w:val="24"/>
          <w:szCs w:val="24"/>
        </w:rPr>
      </w:pPr>
      <w:r w:rsidRPr="00EF10D1">
        <w:rPr>
          <w:rFonts w:ascii="Arial" w:hAnsi="Arial" w:cs="Arial"/>
          <w:sz w:val="24"/>
          <w:szCs w:val="24"/>
        </w:rPr>
        <w:t>We will also accept applications for micro grants of up to £</w:t>
      </w:r>
      <w:r>
        <w:rPr>
          <w:rFonts w:ascii="Arial" w:hAnsi="Arial" w:cs="Arial"/>
          <w:sz w:val="24"/>
          <w:szCs w:val="24"/>
        </w:rPr>
        <w:t>1,000</w:t>
      </w:r>
      <w:r w:rsidRPr="00EF10D1">
        <w:rPr>
          <w:rFonts w:ascii="Arial" w:hAnsi="Arial" w:cs="Arial"/>
          <w:sz w:val="24"/>
          <w:szCs w:val="24"/>
        </w:rPr>
        <w:t xml:space="preserve"> all year round (if funds allow). </w:t>
      </w:r>
      <w:r w:rsidR="0095702E" w:rsidRPr="0095702E">
        <w:rPr>
          <w:rFonts w:ascii="Arial" w:hAnsi="Arial" w:cs="Arial"/>
          <w:sz w:val="24"/>
          <w:szCs w:val="24"/>
        </w:rPr>
        <w:t>After you apply, we aim to respond with a decision within 4-6 weeks of receiving your fully completed micro grant application.</w:t>
      </w:r>
    </w:p>
    <w:p w14:paraId="0C38ACF2" w14:textId="77777777" w:rsidR="0095702E" w:rsidRPr="0095702E" w:rsidRDefault="0095702E" w:rsidP="0095702E">
      <w:pPr>
        <w:jc w:val="both"/>
        <w:rPr>
          <w:rFonts w:ascii="Arial" w:hAnsi="Arial" w:cs="Arial"/>
          <w:sz w:val="24"/>
          <w:szCs w:val="24"/>
        </w:rPr>
      </w:pPr>
      <w:r w:rsidRPr="0095702E">
        <w:rPr>
          <w:rFonts w:ascii="Arial" w:hAnsi="Arial" w:cs="Arial"/>
          <w:b/>
          <w:bCs/>
          <w:sz w:val="24"/>
          <w:szCs w:val="24"/>
        </w:rPr>
        <w:t>When you apply for a micro grant for an event</w:t>
      </w:r>
      <w:r w:rsidRPr="0095702E">
        <w:rPr>
          <w:rFonts w:ascii="Arial" w:hAnsi="Arial" w:cs="Arial"/>
          <w:sz w:val="24"/>
          <w:szCs w:val="24"/>
        </w:rPr>
        <w:t>, please apply at least </w:t>
      </w:r>
      <w:r w:rsidRPr="0095702E">
        <w:rPr>
          <w:rFonts w:ascii="Arial" w:hAnsi="Arial" w:cs="Arial"/>
          <w:b/>
          <w:bCs/>
          <w:sz w:val="24"/>
          <w:szCs w:val="24"/>
        </w:rPr>
        <w:t>six weeks</w:t>
      </w:r>
      <w:r w:rsidRPr="0095702E">
        <w:rPr>
          <w:rFonts w:ascii="Arial" w:hAnsi="Arial" w:cs="Arial"/>
          <w:sz w:val="24"/>
          <w:szCs w:val="24"/>
        </w:rPr>
        <w:t> before the event because this will give us enough time to process your application. Then, if you are successful, it will also give us enough time to make payment before your event.</w:t>
      </w:r>
    </w:p>
    <w:p w14:paraId="4065E7FB" w14:textId="58D3A84B" w:rsidR="00436035" w:rsidRPr="00CF7624" w:rsidRDefault="00436035" w:rsidP="00CF7624">
      <w:pPr>
        <w:jc w:val="both"/>
        <w:rPr>
          <w:rFonts w:ascii="Arial" w:hAnsi="Arial" w:cs="Arial"/>
          <w:sz w:val="24"/>
          <w:szCs w:val="24"/>
        </w:rPr>
      </w:pPr>
    </w:p>
    <w:p w14:paraId="3BA94CF5" w14:textId="77777777" w:rsidR="007A1800" w:rsidRPr="00447D79" w:rsidRDefault="007A1800" w:rsidP="007A1800">
      <w:pPr>
        <w:rPr>
          <w:rFonts w:ascii="Arial" w:hAnsi="Arial" w:cs="Arial"/>
          <w:b/>
          <w:sz w:val="26"/>
          <w:szCs w:val="26"/>
        </w:rPr>
      </w:pPr>
      <w:r w:rsidRPr="00447D79">
        <w:rPr>
          <w:rFonts w:ascii="Arial" w:hAnsi="Arial" w:cs="Arial"/>
          <w:b/>
          <w:sz w:val="26"/>
          <w:szCs w:val="26"/>
        </w:rPr>
        <w:t>Eligibility</w:t>
      </w:r>
    </w:p>
    <w:p w14:paraId="68FA1C48" w14:textId="77777777" w:rsidR="007A1800" w:rsidRPr="007A1800" w:rsidRDefault="007A1800" w:rsidP="007A1800">
      <w:pPr>
        <w:rPr>
          <w:rFonts w:ascii="Arial" w:hAnsi="Arial" w:cs="Arial"/>
          <w:sz w:val="24"/>
          <w:szCs w:val="24"/>
        </w:rPr>
      </w:pPr>
      <w:r w:rsidRPr="007A1800">
        <w:rPr>
          <w:rFonts w:ascii="Arial" w:hAnsi="Arial" w:cs="Arial"/>
          <w:sz w:val="24"/>
          <w:szCs w:val="24"/>
        </w:rPr>
        <w:t>Groups must:</w:t>
      </w:r>
    </w:p>
    <w:p w14:paraId="5E1BE8B8" w14:textId="77777777" w:rsidR="007A1800" w:rsidRPr="007A1800" w:rsidRDefault="007A1800" w:rsidP="007A1800">
      <w:pPr>
        <w:numPr>
          <w:ilvl w:val="0"/>
          <w:numId w:val="4"/>
        </w:numPr>
        <w:tabs>
          <w:tab w:val="clear" w:pos="1440"/>
        </w:tabs>
        <w:spacing w:after="0" w:line="240" w:lineRule="auto"/>
        <w:ind w:left="709" w:hanging="283"/>
        <w:rPr>
          <w:rFonts w:ascii="Arial" w:hAnsi="Arial" w:cs="Arial"/>
          <w:bCs/>
          <w:color w:val="000000"/>
          <w:sz w:val="24"/>
          <w:szCs w:val="24"/>
        </w:rPr>
      </w:pPr>
      <w:r w:rsidRPr="007A1800">
        <w:rPr>
          <w:rFonts w:ascii="Arial" w:hAnsi="Arial" w:cs="Arial"/>
          <w:bCs/>
          <w:color w:val="000000"/>
          <w:sz w:val="24"/>
          <w:szCs w:val="24"/>
        </w:rPr>
        <w:t>Be a voluntary organisation, community group, small charity or other type of not for profit organisation with charitable aims</w:t>
      </w:r>
    </w:p>
    <w:p w14:paraId="6FBBD0A1" w14:textId="77777777" w:rsidR="007A1800" w:rsidRPr="007A1800" w:rsidRDefault="007A1800" w:rsidP="007A1800">
      <w:pPr>
        <w:numPr>
          <w:ilvl w:val="0"/>
          <w:numId w:val="4"/>
        </w:numPr>
        <w:tabs>
          <w:tab w:val="clear" w:pos="1440"/>
          <w:tab w:val="num" w:pos="709"/>
        </w:tabs>
        <w:spacing w:after="0" w:line="240" w:lineRule="auto"/>
        <w:ind w:hanging="1014"/>
        <w:rPr>
          <w:rFonts w:ascii="Arial" w:hAnsi="Arial" w:cs="Arial"/>
          <w:sz w:val="24"/>
          <w:szCs w:val="24"/>
        </w:rPr>
      </w:pPr>
      <w:r w:rsidRPr="007A1800">
        <w:rPr>
          <w:rFonts w:ascii="Arial" w:hAnsi="Arial" w:cs="Arial"/>
          <w:sz w:val="24"/>
          <w:szCs w:val="24"/>
        </w:rPr>
        <w:t>Have a constitution or governing document</w:t>
      </w:r>
    </w:p>
    <w:p w14:paraId="133F9F03" w14:textId="7B46B02B" w:rsidR="007A1800" w:rsidRDefault="007A1800" w:rsidP="007A1800">
      <w:pPr>
        <w:numPr>
          <w:ilvl w:val="0"/>
          <w:numId w:val="4"/>
        </w:numPr>
        <w:tabs>
          <w:tab w:val="clear" w:pos="1440"/>
          <w:tab w:val="num" w:pos="709"/>
        </w:tabs>
        <w:spacing w:after="0" w:line="240" w:lineRule="auto"/>
        <w:ind w:hanging="1014"/>
        <w:rPr>
          <w:rFonts w:ascii="Arial" w:hAnsi="Arial" w:cs="Arial"/>
          <w:sz w:val="24"/>
          <w:szCs w:val="24"/>
        </w:rPr>
      </w:pPr>
      <w:r w:rsidRPr="007A1800">
        <w:rPr>
          <w:rFonts w:ascii="Arial" w:hAnsi="Arial" w:cs="Arial"/>
          <w:sz w:val="24"/>
          <w:szCs w:val="24"/>
        </w:rPr>
        <w:t>Have been in existence for at least 6 months</w:t>
      </w:r>
    </w:p>
    <w:p w14:paraId="61E15083" w14:textId="11683577" w:rsidR="000300F5" w:rsidRDefault="000300F5" w:rsidP="007A1800">
      <w:pPr>
        <w:numPr>
          <w:ilvl w:val="0"/>
          <w:numId w:val="4"/>
        </w:numPr>
        <w:tabs>
          <w:tab w:val="clear" w:pos="1440"/>
          <w:tab w:val="num" w:pos="709"/>
        </w:tabs>
        <w:spacing w:after="0" w:line="240" w:lineRule="auto"/>
        <w:ind w:hanging="1014"/>
        <w:rPr>
          <w:rFonts w:ascii="Arial" w:hAnsi="Arial" w:cs="Arial"/>
          <w:sz w:val="24"/>
          <w:szCs w:val="24"/>
        </w:rPr>
      </w:pPr>
      <w:r>
        <w:rPr>
          <w:rFonts w:ascii="Arial" w:hAnsi="Arial" w:cs="Arial"/>
          <w:sz w:val="24"/>
          <w:szCs w:val="24"/>
        </w:rPr>
        <w:t>Have a bank account in the name of the group</w:t>
      </w:r>
    </w:p>
    <w:p w14:paraId="0AC3E692" w14:textId="77777777" w:rsidR="007A1800" w:rsidRDefault="007A1800" w:rsidP="007A1800">
      <w:pPr>
        <w:spacing w:after="0" w:line="240" w:lineRule="auto"/>
        <w:ind w:left="1440"/>
        <w:rPr>
          <w:rFonts w:ascii="Arial" w:hAnsi="Arial" w:cs="Arial"/>
          <w:sz w:val="24"/>
          <w:szCs w:val="24"/>
        </w:rPr>
      </w:pPr>
    </w:p>
    <w:p w14:paraId="18713686" w14:textId="52F528B0" w:rsidR="007A1800" w:rsidRDefault="000300F5" w:rsidP="007A1800">
      <w:pPr>
        <w:rPr>
          <w:rFonts w:ascii="Arial" w:hAnsi="Arial" w:cs="Arial"/>
          <w:sz w:val="24"/>
          <w:szCs w:val="24"/>
        </w:rPr>
      </w:pPr>
      <w:r>
        <w:rPr>
          <w:rFonts w:ascii="Arial" w:hAnsi="Arial" w:cs="Arial"/>
          <w:sz w:val="24"/>
          <w:szCs w:val="24"/>
        </w:rPr>
        <w:t>The Fraisthorpe W</w:t>
      </w:r>
      <w:r w:rsidR="00695989">
        <w:rPr>
          <w:rFonts w:ascii="Arial" w:hAnsi="Arial" w:cs="Arial"/>
          <w:sz w:val="24"/>
          <w:szCs w:val="24"/>
        </w:rPr>
        <w:t>ind Farm Community Benefit Fund</w:t>
      </w:r>
      <w:r>
        <w:rPr>
          <w:rFonts w:ascii="Arial" w:hAnsi="Arial" w:cs="Arial"/>
          <w:sz w:val="24"/>
          <w:szCs w:val="24"/>
        </w:rPr>
        <w:t xml:space="preserve"> </w:t>
      </w:r>
      <w:r w:rsidR="007A1800">
        <w:rPr>
          <w:rFonts w:ascii="Arial" w:hAnsi="Arial" w:cs="Arial"/>
          <w:sz w:val="24"/>
          <w:szCs w:val="24"/>
        </w:rPr>
        <w:t xml:space="preserve">welcomes applications from </w:t>
      </w:r>
      <w:r w:rsidR="007A1800" w:rsidRPr="007A1800">
        <w:rPr>
          <w:rFonts w:ascii="Arial" w:hAnsi="Arial" w:cs="Arial"/>
          <w:sz w:val="24"/>
          <w:szCs w:val="24"/>
        </w:rPr>
        <w:t>charitable and voluntary g</w:t>
      </w:r>
      <w:r w:rsidR="007A1800">
        <w:rPr>
          <w:rFonts w:ascii="Arial" w:hAnsi="Arial" w:cs="Arial"/>
          <w:sz w:val="24"/>
          <w:szCs w:val="24"/>
        </w:rPr>
        <w:t>roups with very few exceptions.</w:t>
      </w:r>
      <w:r w:rsidR="007A1800" w:rsidRPr="007A1800">
        <w:rPr>
          <w:rFonts w:ascii="Arial" w:hAnsi="Arial" w:cs="Arial"/>
          <w:sz w:val="24"/>
          <w:szCs w:val="24"/>
        </w:rPr>
        <w:t xml:space="preserve"> The information below applies to all applicants.</w:t>
      </w:r>
    </w:p>
    <w:tbl>
      <w:tblPr>
        <w:tblStyle w:val="TableGrid"/>
        <w:tblW w:w="10201" w:type="dxa"/>
        <w:tblLook w:val="04A0" w:firstRow="1" w:lastRow="0" w:firstColumn="1" w:lastColumn="0" w:noHBand="0" w:noVBand="1"/>
      </w:tblPr>
      <w:tblGrid>
        <w:gridCol w:w="4815"/>
        <w:gridCol w:w="5386"/>
      </w:tblGrid>
      <w:tr w:rsidR="007A1800" w14:paraId="46BDAE51" w14:textId="77777777" w:rsidTr="00BC6AA6">
        <w:trPr>
          <w:trHeight w:val="375"/>
        </w:trPr>
        <w:tc>
          <w:tcPr>
            <w:tcW w:w="4815" w:type="dxa"/>
          </w:tcPr>
          <w:p w14:paraId="4A457118" w14:textId="77777777" w:rsidR="007A1800" w:rsidRPr="007A1800" w:rsidRDefault="007A1800" w:rsidP="007A1800">
            <w:pPr>
              <w:jc w:val="center"/>
              <w:rPr>
                <w:rFonts w:ascii="Arial" w:hAnsi="Arial" w:cs="Arial"/>
                <w:sz w:val="24"/>
                <w:szCs w:val="24"/>
              </w:rPr>
            </w:pPr>
            <w:r w:rsidRPr="007A1800">
              <w:rPr>
                <w:rFonts w:ascii="Arial" w:hAnsi="Arial" w:cs="Arial"/>
                <w:sz w:val="24"/>
                <w:szCs w:val="24"/>
              </w:rPr>
              <w:t>Who can apply?</w:t>
            </w:r>
          </w:p>
        </w:tc>
        <w:tc>
          <w:tcPr>
            <w:tcW w:w="5386" w:type="dxa"/>
          </w:tcPr>
          <w:p w14:paraId="65108B52" w14:textId="77777777" w:rsidR="007A1800" w:rsidRPr="007A1800" w:rsidRDefault="007A1800" w:rsidP="007A1800">
            <w:pPr>
              <w:jc w:val="center"/>
              <w:rPr>
                <w:rFonts w:ascii="Arial" w:hAnsi="Arial" w:cs="Arial"/>
                <w:sz w:val="24"/>
                <w:szCs w:val="24"/>
              </w:rPr>
            </w:pPr>
            <w:r w:rsidRPr="007A1800">
              <w:rPr>
                <w:rFonts w:ascii="Arial" w:hAnsi="Arial" w:cs="Arial"/>
                <w:sz w:val="24"/>
                <w:szCs w:val="24"/>
              </w:rPr>
              <w:t>Who cannot apply / what work will not be supported?</w:t>
            </w:r>
          </w:p>
        </w:tc>
      </w:tr>
      <w:tr w:rsidR="007A1800" w14:paraId="07A65D32" w14:textId="77777777" w:rsidTr="00BC6AA6">
        <w:trPr>
          <w:trHeight w:val="6842"/>
        </w:trPr>
        <w:tc>
          <w:tcPr>
            <w:tcW w:w="4815" w:type="dxa"/>
          </w:tcPr>
          <w:p w14:paraId="75D537FB" w14:textId="77777777" w:rsidR="007A1800" w:rsidRDefault="007A1800" w:rsidP="007A1800">
            <w:pPr>
              <w:spacing w:line="300" w:lineRule="auto"/>
              <w:ind w:left="720"/>
              <w:rPr>
                <w:rFonts w:ascii="Arial" w:hAnsi="Arial" w:cs="Arial"/>
              </w:rPr>
            </w:pPr>
          </w:p>
          <w:p w14:paraId="0FD1A13B" w14:textId="77777777" w:rsidR="007A1800" w:rsidRPr="007A1800" w:rsidRDefault="007A1800" w:rsidP="007A1800">
            <w:pPr>
              <w:numPr>
                <w:ilvl w:val="0"/>
                <w:numId w:val="6"/>
              </w:numPr>
              <w:spacing w:line="300" w:lineRule="auto"/>
              <w:rPr>
                <w:rFonts w:ascii="Arial" w:hAnsi="Arial" w:cs="Arial"/>
              </w:rPr>
            </w:pPr>
            <w:r w:rsidRPr="007A1800">
              <w:rPr>
                <w:rFonts w:ascii="Arial" w:hAnsi="Arial" w:cs="Arial"/>
              </w:rPr>
              <w:t>Registered charities</w:t>
            </w:r>
          </w:p>
          <w:p w14:paraId="78231073" w14:textId="77777777" w:rsidR="007A1800" w:rsidRPr="007A1800" w:rsidRDefault="007A1800" w:rsidP="007A1800">
            <w:pPr>
              <w:numPr>
                <w:ilvl w:val="0"/>
                <w:numId w:val="6"/>
              </w:numPr>
              <w:spacing w:line="300" w:lineRule="auto"/>
              <w:rPr>
                <w:rFonts w:ascii="Arial" w:hAnsi="Arial" w:cs="Arial"/>
              </w:rPr>
            </w:pPr>
            <w:r w:rsidRPr="007A1800">
              <w:rPr>
                <w:rFonts w:ascii="Arial" w:hAnsi="Arial" w:cs="Arial"/>
              </w:rPr>
              <w:t>Smaller groups and parish councils, that may not be registered as a charity p</w:t>
            </w:r>
            <w:r w:rsidRPr="007A1800">
              <w:rPr>
                <w:rFonts w:ascii="Arial" w:hAnsi="Arial" w:cs="Arial"/>
                <w:u w:val="single"/>
              </w:rPr>
              <w:t>rovided</w:t>
            </w:r>
            <w:r w:rsidRPr="007A1800">
              <w:rPr>
                <w:rFonts w:ascii="Arial" w:hAnsi="Arial" w:cs="Arial"/>
              </w:rPr>
              <w:t xml:space="preserve"> that the purpose of the grant is wholly charitable and in the case of a parish council that the project is outside of its usual remit.</w:t>
            </w:r>
          </w:p>
          <w:p w14:paraId="743AF892" w14:textId="1C9858D7" w:rsidR="007A1800" w:rsidRDefault="007A1800" w:rsidP="007A1800">
            <w:pPr>
              <w:numPr>
                <w:ilvl w:val="0"/>
                <w:numId w:val="6"/>
              </w:numPr>
              <w:spacing w:line="300" w:lineRule="auto"/>
              <w:rPr>
                <w:rFonts w:ascii="Arial" w:hAnsi="Arial" w:cs="Arial"/>
              </w:rPr>
            </w:pPr>
            <w:r w:rsidRPr="007A1800">
              <w:rPr>
                <w:rFonts w:ascii="Arial" w:hAnsi="Arial" w:cs="Arial"/>
              </w:rPr>
              <w:t xml:space="preserve">Other types of not for profit organisation </w:t>
            </w:r>
            <w:r w:rsidR="00A64077">
              <w:rPr>
                <w:rFonts w:ascii="Arial" w:hAnsi="Arial" w:cs="Arial"/>
              </w:rPr>
              <w:t>for</w:t>
            </w:r>
            <w:r w:rsidRPr="007A1800">
              <w:rPr>
                <w:rFonts w:ascii="Arial" w:hAnsi="Arial" w:cs="Arial"/>
              </w:rPr>
              <w:t xml:space="preserve"> work</w:t>
            </w:r>
            <w:r w:rsidR="00A64077">
              <w:rPr>
                <w:rFonts w:ascii="Arial" w:hAnsi="Arial" w:cs="Arial"/>
              </w:rPr>
              <w:t xml:space="preserve"> which</w:t>
            </w:r>
            <w:r w:rsidRPr="007A1800">
              <w:rPr>
                <w:rFonts w:ascii="Arial" w:hAnsi="Arial" w:cs="Arial"/>
              </w:rPr>
              <w:t xml:space="preserve"> is wholly charitable.</w:t>
            </w:r>
          </w:p>
          <w:p w14:paraId="155EEF5B" w14:textId="77777777" w:rsidR="007A1800" w:rsidRPr="007A1800" w:rsidRDefault="007A1800" w:rsidP="007A1800">
            <w:pPr>
              <w:spacing w:line="300" w:lineRule="auto"/>
              <w:rPr>
                <w:rFonts w:ascii="Arial" w:hAnsi="Arial" w:cs="Arial"/>
              </w:rPr>
            </w:pPr>
          </w:p>
          <w:p w14:paraId="76112257" w14:textId="77777777" w:rsidR="007A1800" w:rsidRDefault="007A1800" w:rsidP="007A1800">
            <w:pPr>
              <w:spacing w:line="300" w:lineRule="auto"/>
              <w:jc w:val="both"/>
              <w:rPr>
                <w:rFonts w:ascii="Arial" w:hAnsi="Arial" w:cs="Arial"/>
              </w:rPr>
            </w:pPr>
            <w:r w:rsidRPr="007A1800">
              <w:rPr>
                <w:rFonts w:ascii="Arial" w:hAnsi="Arial" w:cs="Arial"/>
              </w:rPr>
              <w:t>Priority will be given to work which:</w:t>
            </w:r>
          </w:p>
          <w:p w14:paraId="0A5F4ADC" w14:textId="77777777" w:rsidR="007A1800" w:rsidRPr="007A1800" w:rsidRDefault="007A1800" w:rsidP="007A1800">
            <w:pPr>
              <w:spacing w:line="300" w:lineRule="auto"/>
              <w:jc w:val="both"/>
              <w:rPr>
                <w:rFonts w:ascii="Arial" w:hAnsi="Arial" w:cs="Arial"/>
              </w:rPr>
            </w:pPr>
          </w:p>
          <w:p w14:paraId="04C79917" w14:textId="77777777" w:rsidR="007A1800" w:rsidRPr="007A1800" w:rsidRDefault="007A1800" w:rsidP="007A1800">
            <w:pPr>
              <w:numPr>
                <w:ilvl w:val="0"/>
                <w:numId w:val="5"/>
              </w:numPr>
              <w:tabs>
                <w:tab w:val="clear" w:pos="720"/>
              </w:tabs>
              <w:spacing w:line="300" w:lineRule="auto"/>
              <w:ind w:left="540"/>
              <w:rPr>
                <w:rFonts w:ascii="Arial" w:hAnsi="Arial" w:cs="Arial"/>
              </w:rPr>
            </w:pPr>
            <w:r w:rsidRPr="007A1800">
              <w:rPr>
                <w:rFonts w:ascii="Arial" w:hAnsi="Arial" w:cs="Arial"/>
              </w:rPr>
              <w:t>Addresses needs identified by local people</w:t>
            </w:r>
          </w:p>
          <w:p w14:paraId="7848BF8C" w14:textId="77777777" w:rsidR="007A1800" w:rsidRPr="007A1800" w:rsidRDefault="007A1800" w:rsidP="007A1800">
            <w:pPr>
              <w:numPr>
                <w:ilvl w:val="0"/>
                <w:numId w:val="5"/>
              </w:numPr>
              <w:tabs>
                <w:tab w:val="clear" w:pos="720"/>
              </w:tabs>
              <w:spacing w:line="300" w:lineRule="auto"/>
              <w:ind w:left="540"/>
              <w:rPr>
                <w:rFonts w:ascii="Arial" w:hAnsi="Arial" w:cs="Arial"/>
              </w:rPr>
            </w:pPr>
            <w:r w:rsidRPr="007A1800">
              <w:rPr>
                <w:rFonts w:ascii="Arial" w:hAnsi="Arial" w:cs="Arial"/>
              </w:rPr>
              <w:t>Fulfils needs not already being met</w:t>
            </w:r>
          </w:p>
          <w:p w14:paraId="19E966E8" w14:textId="77777777" w:rsidR="007A1800" w:rsidRPr="007A1800" w:rsidRDefault="007A1800" w:rsidP="007A1800">
            <w:pPr>
              <w:numPr>
                <w:ilvl w:val="0"/>
                <w:numId w:val="5"/>
              </w:numPr>
              <w:tabs>
                <w:tab w:val="clear" w:pos="720"/>
              </w:tabs>
              <w:spacing w:line="300" w:lineRule="auto"/>
              <w:ind w:left="540"/>
              <w:rPr>
                <w:rFonts w:ascii="Arial" w:hAnsi="Arial" w:cs="Arial"/>
              </w:rPr>
            </w:pPr>
            <w:r w:rsidRPr="007A1800">
              <w:rPr>
                <w:rFonts w:ascii="Arial" w:hAnsi="Arial" w:cs="Arial"/>
              </w:rPr>
              <w:t xml:space="preserve">Supports community involvement </w:t>
            </w:r>
          </w:p>
          <w:p w14:paraId="4AE8E668" w14:textId="346053AF" w:rsidR="007A1800" w:rsidRPr="00773849" w:rsidRDefault="007A1800" w:rsidP="00773849">
            <w:pPr>
              <w:numPr>
                <w:ilvl w:val="0"/>
                <w:numId w:val="5"/>
              </w:numPr>
              <w:tabs>
                <w:tab w:val="clear" w:pos="720"/>
              </w:tabs>
              <w:spacing w:line="300" w:lineRule="auto"/>
              <w:ind w:left="540"/>
              <w:rPr>
                <w:rFonts w:ascii="Arial" w:hAnsi="Arial" w:cs="Arial"/>
              </w:rPr>
            </w:pPr>
            <w:r w:rsidRPr="007A1800">
              <w:rPr>
                <w:rFonts w:ascii="Arial" w:hAnsi="Arial" w:cs="Arial"/>
              </w:rPr>
              <w:t>Demonstrates a commitment to equal opportunities through activity</w:t>
            </w:r>
          </w:p>
          <w:p w14:paraId="63DBF3BA" w14:textId="536F1657" w:rsidR="007A1800" w:rsidRPr="007A1800" w:rsidRDefault="007A1800" w:rsidP="00314708">
            <w:pPr>
              <w:numPr>
                <w:ilvl w:val="0"/>
                <w:numId w:val="5"/>
              </w:numPr>
              <w:tabs>
                <w:tab w:val="clear" w:pos="720"/>
              </w:tabs>
              <w:spacing w:line="300" w:lineRule="auto"/>
              <w:ind w:left="540"/>
              <w:rPr>
                <w:rFonts w:ascii="Arial" w:hAnsi="Arial" w:cs="Arial"/>
              </w:rPr>
            </w:pPr>
            <w:r w:rsidRPr="007A1800">
              <w:rPr>
                <w:rFonts w:ascii="Arial" w:hAnsi="Arial" w:cs="Arial"/>
              </w:rPr>
              <w:t>Projects where the grant covers</w:t>
            </w:r>
            <w:r w:rsidR="00314708">
              <w:rPr>
                <w:rFonts w:ascii="Arial" w:hAnsi="Arial" w:cs="Arial"/>
              </w:rPr>
              <w:t xml:space="preserve"> a significant proportion of the costs</w:t>
            </w:r>
          </w:p>
        </w:tc>
        <w:tc>
          <w:tcPr>
            <w:tcW w:w="5386" w:type="dxa"/>
          </w:tcPr>
          <w:p w14:paraId="5571C356" w14:textId="77777777" w:rsidR="00BC6AA6" w:rsidRDefault="00BC6AA6" w:rsidP="00BC6AA6">
            <w:pPr>
              <w:spacing w:line="300" w:lineRule="auto"/>
              <w:ind w:left="360"/>
              <w:rPr>
                <w:rFonts w:ascii="Arial" w:hAnsi="Arial" w:cs="Arial"/>
              </w:rPr>
            </w:pPr>
          </w:p>
          <w:p w14:paraId="08221F82" w14:textId="77777777" w:rsidR="007A1800" w:rsidRPr="007A1800" w:rsidRDefault="007A1800" w:rsidP="007A1800">
            <w:pPr>
              <w:numPr>
                <w:ilvl w:val="0"/>
                <w:numId w:val="5"/>
              </w:numPr>
              <w:spacing w:line="300" w:lineRule="auto"/>
              <w:rPr>
                <w:rFonts w:ascii="Arial" w:hAnsi="Arial" w:cs="Arial"/>
              </w:rPr>
            </w:pPr>
            <w:r w:rsidRPr="007A1800">
              <w:rPr>
                <w:rFonts w:ascii="Arial" w:hAnsi="Arial" w:cs="Arial"/>
              </w:rPr>
              <w:t>Private Businesses</w:t>
            </w:r>
          </w:p>
          <w:p w14:paraId="201F7826" w14:textId="77777777" w:rsidR="007A1800" w:rsidRPr="007A1800" w:rsidRDefault="007A1800" w:rsidP="007A1800">
            <w:pPr>
              <w:numPr>
                <w:ilvl w:val="0"/>
                <w:numId w:val="5"/>
              </w:numPr>
              <w:spacing w:line="300" w:lineRule="auto"/>
              <w:rPr>
                <w:rFonts w:ascii="Arial" w:hAnsi="Arial" w:cs="Arial"/>
              </w:rPr>
            </w:pPr>
            <w:r w:rsidRPr="007A1800">
              <w:rPr>
                <w:rFonts w:ascii="Arial" w:hAnsi="Arial" w:cs="Arial"/>
              </w:rPr>
              <w:t>General appeals or sponsorship</w:t>
            </w:r>
          </w:p>
          <w:p w14:paraId="72510CF0" w14:textId="77777777" w:rsidR="007A1800" w:rsidRPr="007A1800" w:rsidRDefault="007A1800" w:rsidP="007A1800">
            <w:pPr>
              <w:numPr>
                <w:ilvl w:val="0"/>
                <w:numId w:val="5"/>
              </w:numPr>
              <w:spacing w:line="300" w:lineRule="auto"/>
              <w:rPr>
                <w:rFonts w:ascii="Arial" w:hAnsi="Arial" w:cs="Arial"/>
              </w:rPr>
            </w:pPr>
            <w:r w:rsidRPr="007A1800">
              <w:rPr>
                <w:rFonts w:ascii="Arial" w:hAnsi="Arial" w:cs="Arial"/>
              </w:rPr>
              <w:t>National organisations and their affiliates</w:t>
            </w:r>
          </w:p>
          <w:p w14:paraId="2A6A49CD" w14:textId="77777777" w:rsidR="007A1800" w:rsidRPr="007A1800" w:rsidRDefault="007A1800" w:rsidP="007A1800">
            <w:pPr>
              <w:numPr>
                <w:ilvl w:val="0"/>
                <w:numId w:val="5"/>
              </w:numPr>
              <w:spacing w:line="300" w:lineRule="auto"/>
              <w:rPr>
                <w:rFonts w:ascii="Arial" w:hAnsi="Arial" w:cs="Arial"/>
              </w:rPr>
            </w:pPr>
            <w:r w:rsidRPr="007A1800">
              <w:rPr>
                <w:rFonts w:ascii="Arial" w:hAnsi="Arial" w:cs="Arial"/>
              </w:rPr>
              <w:t>Work which has already started or taken place</w:t>
            </w:r>
          </w:p>
          <w:p w14:paraId="4A9E05A1" w14:textId="77777777" w:rsidR="007A1800" w:rsidRPr="007A1800" w:rsidRDefault="007A1800" w:rsidP="007A1800">
            <w:pPr>
              <w:numPr>
                <w:ilvl w:val="0"/>
                <w:numId w:val="5"/>
              </w:numPr>
              <w:spacing w:line="300" w:lineRule="auto"/>
              <w:rPr>
                <w:rFonts w:ascii="Arial" w:hAnsi="Arial" w:cs="Arial"/>
              </w:rPr>
            </w:pPr>
            <w:r w:rsidRPr="007A1800">
              <w:rPr>
                <w:rFonts w:ascii="Arial" w:hAnsi="Arial" w:cs="Arial"/>
              </w:rPr>
              <w:t>Work normally funded from statutory sources</w:t>
            </w:r>
          </w:p>
          <w:p w14:paraId="2B4AC842" w14:textId="77777777" w:rsidR="007A1800" w:rsidRPr="007A1800" w:rsidRDefault="007A1800" w:rsidP="007A1800">
            <w:pPr>
              <w:numPr>
                <w:ilvl w:val="0"/>
                <w:numId w:val="5"/>
              </w:numPr>
              <w:spacing w:line="300" w:lineRule="auto"/>
              <w:rPr>
                <w:rFonts w:ascii="Arial" w:hAnsi="Arial" w:cs="Arial"/>
              </w:rPr>
            </w:pPr>
            <w:r w:rsidRPr="007A1800">
              <w:rPr>
                <w:rFonts w:ascii="Arial" w:hAnsi="Arial" w:cs="Arial"/>
              </w:rPr>
              <w:t xml:space="preserve">Work undertaken by or on behalf of statutory bodies </w:t>
            </w:r>
          </w:p>
          <w:p w14:paraId="6EF14C7D" w14:textId="77777777" w:rsidR="007A1800" w:rsidRPr="007A1800" w:rsidRDefault="007A1800" w:rsidP="007A1800">
            <w:pPr>
              <w:numPr>
                <w:ilvl w:val="0"/>
                <w:numId w:val="5"/>
              </w:numPr>
              <w:spacing w:line="300" w:lineRule="auto"/>
              <w:rPr>
                <w:rFonts w:ascii="Arial" w:hAnsi="Arial" w:cs="Arial"/>
              </w:rPr>
            </w:pPr>
            <w:r w:rsidRPr="007A1800">
              <w:rPr>
                <w:rFonts w:ascii="Arial" w:hAnsi="Arial" w:cs="Arial"/>
              </w:rPr>
              <w:t>Work undertaken by/ on behalf of schools, colleges or universities as part of their statutory curricular activities</w:t>
            </w:r>
          </w:p>
          <w:p w14:paraId="3A10404F" w14:textId="77777777" w:rsidR="007A1800" w:rsidRPr="007A1800" w:rsidRDefault="007A1800" w:rsidP="007A1800">
            <w:pPr>
              <w:numPr>
                <w:ilvl w:val="0"/>
                <w:numId w:val="5"/>
              </w:numPr>
              <w:spacing w:line="300" w:lineRule="auto"/>
              <w:rPr>
                <w:rFonts w:ascii="Arial" w:hAnsi="Arial" w:cs="Arial"/>
              </w:rPr>
            </w:pPr>
            <w:r w:rsidRPr="007A1800">
              <w:rPr>
                <w:rFonts w:ascii="Arial" w:hAnsi="Arial" w:cs="Arial"/>
              </w:rPr>
              <w:t>Work for the advancement of religion</w:t>
            </w:r>
          </w:p>
          <w:p w14:paraId="1C7FFBEE" w14:textId="77777777" w:rsidR="007A1800" w:rsidRPr="007A1800" w:rsidRDefault="007A1800" w:rsidP="007A1800">
            <w:pPr>
              <w:numPr>
                <w:ilvl w:val="0"/>
                <w:numId w:val="5"/>
              </w:numPr>
              <w:spacing w:line="300" w:lineRule="auto"/>
              <w:rPr>
                <w:rFonts w:ascii="Arial" w:hAnsi="Arial" w:cs="Arial"/>
              </w:rPr>
            </w:pPr>
            <w:r w:rsidRPr="007A1800">
              <w:rPr>
                <w:rFonts w:ascii="Arial" w:hAnsi="Arial" w:cs="Arial"/>
              </w:rPr>
              <w:t>Work where the main beneficiaries are animals</w:t>
            </w:r>
          </w:p>
          <w:p w14:paraId="74F09C25" w14:textId="77777777" w:rsidR="007A1800" w:rsidRPr="007A1800" w:rsidRDefault="007A1800" w:rsidP="007A1800">
            <w:pPr>
              <w:numPr>
                <w:ilvl w:val="0"/>
                <w:numId w:val="5"/>
              </w:numPr>
              <w:spacing w:line="300" w:lineRule="auto"/>
              <w:rPr>
                <w:rFonts w:ascii="Arial" w:hAnsi="Arial" w:cs="Arial"/>
              </w:rPr>
            </w:pPr>
            <w:r w:rsidRPr="007A1800">
              <w:rPr>
                <w:rFonts w:ascii="Arial" w:hAnsi="Arial" w:cs="Arial"/>
              </w:rPr>
              <w:t>Work which does not directly benefit people living in the area of benefit</w:t>
            </w:r>
          </w:p>
          <w:p w14:paraId="4DA32A9B" w14:textId="77777777" w:rsidR="007A1800" w:rsidRDefault="007A1800" w:rsidP="007A1800">
            <w:pPr>
              <w:numPr>
                <w:ilvl w:val="0"/>
                <w:numId w:val="5"/>
              </w:numPr>
              <w:spacing w:line="300" w:lineRule="auto"/>
            </w:pPr>
            <w:r w:rsidRPr="007A1800">
              <w:rPr>
                <w:rFonts w:ascii="Arial" w:hAnsi="Arial" w:cs="Arial"/>
              </w:rPr>
              <w:t>Overseas holidays or trips</w:t>
            </w:r>
          </w:p>
        </w:tc>
      </w:tr>
    </w:tbl>
    <w:p w14:paraId="6F120D66" w14:textId="77777777" w:rsidR="007A1800" w:rsidRPr="007A1800" w:rsidRDefault="007A1800" w:rsidP="007A1800">
      <w:pPr>
        <w:rPr>
          <w:rFonts w:ascii="Arial" w:hAnsi="Arial" w:cs="Arial"/>
          <w:sz w:val="24"/>
          <w:szCs w:val="24"/>
        </w:rPr>
      </w:pPr>
    </w:p>
    <w:p w14:paraId="255D8DFC" w14:textId="6C4683F0" w:rsidR="00BC6AA6" w:rsidRDefault="00BC6AA6" w:rsidP="007A1800">
      <w:pPr>
        <w:rPr>
          <w:rFonts w:ascii="Arial" w:hAnsi="Arial" w:cs="Arial"/>
          <w:sz w:val="24"/>
          <w:szCs w:val="24"/>
          <w:u w:val="single"/>
        </w:rPr>
      </w:pPr>
    </w:p>
    <w:p w14:paraId="22990269" w14:textId="77777777" w:rsidR="007A1800" w:rsidRPr="00BC6AA6" w:rsidRDefault="007A1800" w:rsidP="007A1800">
      <w:pPr>
        <w:rPr>
          <w:rFonts w:ascii="Arial" w:hAnsi="Arial" w:cs="Arial"/>
          <w:b/>
          <w:sz w:val="24"/>
          <w:szCs w:val="24"/>
          <w:u w:val="single"/>
        </w:rPr>
      </w:pPr>
      <w:r w:rsidRPr="00BC6AA6">
        <w:rPr>
          <w:rFonts w:ascii="Arial" w:hAnsi="Arial" w:cs="Arial"/>
          <w:b/>
          <w:sz w:val="24"/>
          <w:szCs w:val="24"/>
          <w:u w:val="single"/>
        </w:rPr>
        <w:t>The Process</w:t>
      </w:r>
    </w:p>
    <w:p w14:paraId="62FE2F76" w14:textId="77777777" w:rsidR="007A1800" w:rsidRPr="005A100C" w:rsidRDefault="007A1800" w:rsidP="007A1800">
      <w:pPr>
        <w:pStyle w:val="ListParagraph"/>
        <w:numPr>
          <w:ilvl w:val="0"/>
          <w:numId w:val="8"/>
        </w:numPr>
        <w:rPr>
          <w:rFonts w:asciiTheme="minorBidi" w:hAnsiTheme="minorBidi"/>
          <w:sz w:val="24"/>
          <w:szCs w:val="24"/>
          <w:u w:val="single"/>
        </w:rPr>
      </w:pPr>
      <w:r w:rsidRPr="005A100C">
        <w:rPr>
          <w:rFonts w:asciiTheme="minorBidi" w:hAnsiTheme="minorBidi"/>
          <w:sz w:val="24"/>
          <w:szCs w:val="24"/>
          <w:u w:val="single"/>
        </w:rPr>
        <w:t>Applying</w:t>
      </w:r>
    </w:p>
    <w:p w14:paraId="4C6FC059" w14:textId="77777777" w:rsidR="007A1800" w:rsidRPr="005A100C" w:rsidRDefault="007A1800" w:rsidP="007A1800">
      <w:pPr>
        <w:numPr>
          <w:ilvl w:val="1"/>
          <w:numId w:val="8"/>
        </w:numPr>
        <w:spacing w:after="0" w:line="240" w:lineRule="auto"/>
        <w:rPr>
          <w:rFonts w:asciiTheme="minorBidi" w:hAnsiTheme="minorBidi"/>
          <w:sz w:val="24"/>
          <w:szCs w:val="24"/>
          <w:lang w:val="en"/>
        </w:rPr>
      </w:pPr>
      <w:r w:rsidRPr="005A100C">
        <w:rPr>
          <w:rFonts w:asciiTheme="minorBidi" w:hAnsiTheme="minorBidi"/>
          <w:sz w:val="24"/>
          <w:szCs w:val="24"/>
          <w:lang w:val="en"/>
        </w:rPr>
        <w:t>Ensure you are eligible and that the fund is currently accepting applications.</w:t>
      </w:r>
    </w:p>
    <w:p w14:paraId="3A99ECCD" w14:textId="31C2F841" w:rsidR="00695989" w:rsidRPr="00695989" w:rsidRDefault="007A1800" w:rsidP="007A1800">
      <w:pPr>
        <w:numPr>
          <w:ilvl w:val="1"/>
          <w:numId w:val="8"/>
        </w:numPr>
        <w:spacing w:after="0" w:line="240" w:lineRule="auto"/>
        <w:rPr>
          <w:rFonts w:asciiTheme="minorBidi" w:hAnsiTheme="minorBidi"/>
          <w:sz w:val="24"/>
          <w:szCs w:val="24"/>
          <w:lang w:val="en"/>
        </w:rPr>
      </w:pPr>
      <w:r w:rsidRPr="005A100C">
        <w:rPr>
          <w:rFonts w:asciiTheme="minorBidi" w:hAnsiTheme="minorBidi"/>
          <w:bCs/>
          <w:sz w:val="24"/>
          <w:szCs w:val="24"/>
          <w:lang w:val="en"/>
        </w:rPr>
        <w:t>Complete the online application form</w:t>
      </w:r>
      <w:r w:rsidRPr="005A100C">
        <w:rPr>
          <w:rFonts w:asciiTheme="minorBidi" w:hAnsiTheme="minorBidi"/>
          <w:sz w:val="24"/>
          <w:szCs w:val="24"/>
          <w:lang w:val="en"/>
        </w:rPr>
        <w:t>. A link to this is found on the Fraisthorpe Wind Farm Community Benefit Fund page of the Two Ridings Community Foundation website</w:t>
      </w:r>
      <w:r w:rsidR="0022505B">
        <w:rPr>
          <w:rFonts w:asciiTheme="minorBidi" w:hAnsiTheme="minorBidi"/>
          <w:sz w:val="24"/>
          <w:szCs w:val="24"/>
          <w:lang w:val="en"/>
        </w:rPr>
        <w:t>, www.t</w:t>
      </w:r>
      <w:r w:rsidR="003735B6">
        <w:rPr>
          <w:rFonts w:asciiTheme="minorBidi" w:hAnsiTheme="minorBidi"/>
          <w:sz w:val="24"/>
          <w:szCs w:val="24"/>
          <w:lang w:val="en"/>
        </w:rPr>
        <w:t>woridingscf</w:t>
      </w:r>
      <w:r w:rsidR="0022505B">
        <w:rPr>
          <w:rFonts w:asciiTheme="minorBidi" w:hAnsiTheme="minorBidi"/>
          <w:sz w:val="24"/>
          <w:szCs w:val="24"/>
          <w:lang w:val="en"/>
        </w:rPr>
        <w:t>.org.uk</w:t>
      </w:r>
      <w:r w:rsidRPr="005A100C">
        <w:rPr>
          <w:rFonts w:asciiTheme="minorBidi" w:hAnsiTheme="minorBidi"/>
          <w:sz w:val="24"/>
          <w:szCs w:val="24"/>
          <w:lang w:val="en"/>
        </w:rPr>
        <w:t xml:space="preserve">. </w:t>
      </w:r>
      <w:r w:rsidR="00695989" w:rsidRPr="00695989">
        <w:rPr>
          <w:rFonts w:ascii="Calibri" w:hAnsi="Calibri"/>
          <w:color w:val="1F497D"/>
        </w:rPr>
        <w:t xml:space="preserve"> </w:t>
      </w:r>
    </w:p>
    <w:p w14:paraId="2D920F02" w14:textId="77777777" w:rsidR="00695989" w:rsidRPr="00695989" w:rsidRDefault="00695989" w:rsidP="00695989">
      <w:pPr>
        <w:spacing w:after="0" w:line="240" w:lineRule="auto"/>
        <w:ind w:left="1080"/>
        <w:rPr>
          <w:rFonts w:asciiTheme="minorBidi" w:hAnsiTheme="minorBidi"/>
          <w:sz w:val="24"/>
          <w:szCs w:val="24"/>
          <w:lang w:val="en"/>
        </w:rPr>
      </w:pPr>
    </w:p>
    <w:p w14:paraId="7632E12F" w14:textId="337BBA74" w:rsidR="007A1800" w:rsidRPr="00695989" w:rsidRDefault="00695989" w:rsidP="00695989">
      <w:pPr>
        <w:spacing w:after="0" w:line="240" w:lineRule="auto"/>
        <w:ind w:left="1418"/>
        <w:rPr>
          <w:rFonts w:ascii="Arial" w:hAnsi="Arial" w:cs="Arial"/>
          <w:b/>
          <w:sz w:val="24"/>
          <w:szCs w:val="24"/>
        </w:rPr>
      </w:pPr>
      <w:r w:rsidRPr="00695989">
        <w:rPr>
          <w:rFonts w:ascii="Arial" w:hAnsi="Arial" w:cs="Arial"/>
          <w:sz w:val="24"/>
          <w:szCs w:val="24"/>
        </w:rPr>
        <w:t>The online application process is the easiest way to apply, it provides applicants with the ability to dip in and out of their application saving changes as they go, support is also available from the Foundation to assist applicants applying in this way</w:t>
      </w:r>
      <w:r w:rsidRPr="00695989">
        <w:rPr>
          <w:rFonts w:ascii="Arial" w:hAnsi="Arial" w:cs="Arial"/>
          <w:b/>
          <w:sz w:val="24"/>
          <w:szCs w:val="24"/>
        </w:rPr>
        <w:t xml:space="preserve">. If required however </w:t>
      </w:r>
      <w:r w:rsidR="00BC6AA6">
        <w:rPr>
          <w:rFonts w:ascii="Arial" w:hAnsi="Arial" w:cs="Arial"/>
          <w:b/>
          <w:sz w:val="24"/>
          <w:szCs w:val="24"/>
        </w:rPr>
        <w:t xml:space="preserve">a </w:t>
      </w:r>
      <w:r w:rsidRPr="00695989">
        <w:rPr>
          <w:rFonts w:ascii="Arial" w:hAnsi="Arial" w:cs="Arial"/>
          <w:b/>
          <w:sz w:val="24"/>
          <w:szCs w:val="24"/>
        </w:rPr>
        <w:t>paper version</w:t>
      </w:r>
      <w:r w:rsidR="00BC6AA6">
        <w:rPr>
          <w:rFonts w:ascii="Arial" w:hAnsi="Arial" w:cs="Arial"/>
          <w:b/>
          <w:sz w:val="24"/>
          <w:szCs w:val="24"/>
        </w:rPr>
        <w:t xml:space="preserve"> of</w:t>
      </w:r>
      <w:r w:rsidRPr="00695989">
        <w:rPr>
          <w:rFonts w:ascii="Arial" w:hAnsi="Arial" w:cs="Arial"/>
          <w:b/>
          <w:sz w:val="24"/>
          <w:szCs w:val="24"/>
        </w:rPr>
        <w:t xml:space="preserve"> the application form </w:t>
      </w:r>
      <w:r w:rsidR="00BC6AA6">
        <w:rPr>
          <w:rFonts w:ascii="Arial" w:hAnsi="Arial" w:cs="Arial"/>
          <w:b/>
          <w:sz w:val="24"/>
          <w:szCs w:val="24"/>
        </w:rPr>
        <w:t>is</w:t>
      </w:r>
      <w:r w:rsidRPr="00695989">
        <w:rPr>
          <w:rFonts w:ascii="Arial" w:hAnsi="Arial" w:cs="Arial"/>
          <w:b/>
          <w:sz w:val="24"/>
          <w:szCs w:val="24"/>
        </w:rPr>
        <w:t xml:space="preserve"> available on request from the Foundation.</w:t>
      </w:r>
    </w:p>
    <w:p w14:paraId="1197C803" w14:textId="77777777" w:rsidR="00695989" w:rsidRPr="005A100C" w:rsidRDefault="00695989" w:rsidP="00695989">
      <w:pPr>
        <w:spacing w:after="0" w:line="240" w:lineRule="auto"/>
        <w:ind w:left="1080"/>
        <w:rPr>
          <w:rFonts w:asciiTheme="minorBidi" w:hAnsiTheme="minorBidi"/>
          <w:sz w:val="24"/>
          <w:szCs w:val="24"/>
          <w:lang w:val="en"/>
        </w:rPr>
      </w:pPr>
    </w:p>
    <w:p w14:paraId="18F5B386" w14:textId="77777777" w:rsidR="007A1800" w:rsidRPr="005A100C" w:rsidRDefault="007A1800" w:rsidP="007A1800">
      <w:pPr>
        <w:numPr>
          <w:ilvl w:val="1"/>
          <w:numId w:val="8"/>
        </w:numPr>
        <w:spacing w:after="0" w:line="240" w:lineRule="auto"/>
        <w:rPr>
          <w:rFonts w:asciiTheme="minorBidi" w:hAnsiTheme="minorBidi"/>
          <w:sz w:val="24"/>
          <w:szCs w:val="24"/>
          <w:lang w:val="en"/>
        </w:rPr>
      </w:pPr>
      <w:r w:rsidRPr="005A100C">
        <w:rPr>
          <w:rFonts w:asciiTheme="minorBidi" w:hAnsiTheme="minorBidi"/>
          <w:sz w:val="24"/>
          <w:szCs w:val="24"/>
          <w:lang w:val="en"/>
        </w:rPr>
        <w:t>Include details of a suitable referee, y</w:t>
      </w:r>
      <w:r w:rsidRPr="005A100C">
        <w:rPr>
          <w:rFonts w:asciiTheme="minorBidi" w:hAnsiTheme="minorBidi"/>
          <w:sz w:val="24"/>
          <w:szCs w:val="24"/>
        </w:rPr>
        <w:t>our referee should be someone who knows your group or organisation and the work you do, but not a management committee member, a relative or someone who will benefit from your services. A suitable person might be a local councillor or a local support organisation such as a Council for Voluntary Service.</w:t>
      </w:r>
    </w:p>
    <w:p w14:paraId="24F4E171" w14:textId="131C2D46" w:rsidR="007A1800" w:rsidRPr="005A100C" w:rsidRDefault="007A1800" w:rsidP="007A1800">
      <w:pPr>
        <w:numPr>
          <w:ilvl w:val="1"/>
          <w:numId w:val="8"/>
        </w:numPr>
        <w:spacing w:after="0" w:line="240" w:lineRule="auto"/>
        <w:rPr>
          <w:rFonts w:asciiTheme="minorBidi" w:hAnsiTheme="minorBidi"/>
          <w:sz w:val="24"/>
          <w:szCs w:val="24"/>
          <w:lang w:val="en"/>
        </w:rPr>
      </w:pPr>
      <w:r w:rsidRPr="005A100C">
        <w:rPr>
          <w:rFonts w:asciiTheme="minorBidi" w:hAnsiTheme="minorBidi"/>
          <w:bCs/>
          <w:sz w:val="24"/>
          <w:szCs w:val="24"/>
          <w:lang w:val="en"/>
        </w:rPr>
        <w:lastRenderedPageBreak/>
        <w:t xml:space="preserve">Attach your supporting documents to the online application or send these by post to </w:t>
      </w:r>
      <w:r w:rsidR="000300F5">
        <w:rPr>
          <w:rFonts w:asciiTheme="minorBidi" w:hAnsiTheme="minorBidi"/>
          <w:bCs/>
          <w:sz w:val="24"/>
          <w:szCs w:val="24"/>
          <w:lang w:val="en"/>
        </w:rPr>
        <w:t xml:space="preserve">Fraisthorpe Wind </w:t>
      </w:r>
      <w:r w:rsidR="00695989">
        <w:rPr>
          <w:rFonts w:asciiTheme="minorBidi" w:hAnsiTheme="minorBidi"/>
          <w:bCs/>
          <w:sz w:val="24"/>
          <w:szCs w:val="24"/>
          <w:lang w:val="en"/>
        </w:rPr>
        <w:t xml:space="preserve">Farm Community Benefit Fund, C/o </w:t>
      </w:r>
      <w:r w:rsidRPr="005A100C">
        <w:rPr>
          <w:rFonts w:asciiTheme="minorBidi" w:hAnsiTheme="minorBidi"/>
          <w:bCs/>
          <w:sz w:val="24"/>
          <w:szCs w:val="24"/>
          <w:lang w:val="en"/>
        </w:rPr>
        <w:t xml:space="preserve">Two Ridings Community Foundation, </w:t>
      </w:r>
      <w:r w:rsidR="003735B6">
        <w:rPr>
          <w:rFonts w:asciiTheme="minorBidi" w:hAnsiTheme="minorBidi"/>
          <w:bCs/>
          <w:sz w:val="24"/>
          <w:szCs w:val="24"/>
          <w:lang w:val="en"/>
        </w:rPr>
        <w:t>Pavillion 2000, Amy Johnson Way, York, YO30 4XT</w:t>
      </w:r>
    </w:p>
    <w:p w14:paraId="617963A5" w14:textId="77777777" w:rsidR="007A1800" w:rsidRPr="005A100C" w:rsidRDefault="007A1800" w:rsidP="007A1800">
      <w:pPr>
        <w:spacing w:after="0" w:line="240" w:lineRule="auto"/>
        <w:rPr>
          <w:rFonts w:asciiTheme="minorBidi" w:hAnsiTheme="minorBidi"/>
          <w:sz w:val="24"/>
          <w:szCs w:val="24"/>
          <w:lang w:val="en"/>
        </w:rPr>
      </w:pPr>
    </w:p>
    <w:p w14:paraId="55D7CC63" w14:textId="37453E82" w:rsidR="007A1800" w:rsidRDefault="007A1800" w:rsidP="00BC6AA6">
      <w:pPr>
        <w:spacing w:after="0" w:line="240" w:lineRule="auto"/>
        <w:rPr>
          <w:rFonts w:asciiTheme="minorBidi" w:hAnsiTheme="minorBidi"/>
          <w:b/>
          <w:sz w:val="24"/>
          <w:szCs w:val="24"/>
          <w:lang w:val="en"/>
        </w:rPr>
      </w:pPr>
      <w:bookmarkStart w:id="0" w:name="_GoBack"/>
      <w:bookmarkEnd w:id="0"/>
      <w:r w:rsidRPr="005A100C">
        <w:rPr>
          <w:rFonts w:asciiTheme="minorBidi" w:hAnsiTheme="minorBidi"/>
          <w:b/>
          <w:sz w:val="24"/>
          <w:szCs w:val="24"/>
          <w:lang w:val="en"/>
        </w:rPr>
        <w:t xml:space="preserve">Applications will </w:t>
      </w:r>
      <w:r w:rsidRPr="005A100C">
        <w:rPr>
          <w:rFonts w:asciiTheme="minorBidi" w:hAnsiTheme="minorBidi"/>
          <w:b/>
          <w:sz w:val="24"/>
          <w:szCs w:val="24"/>
          <w:u w:val="single"/>
          <w:lang w:val="en"/>
        </w:rPr>
        <w:t xml:space="preserve">only </w:t>
      </w:r>
      <w:r w:rsidRPr="005A100C">
        <w:rPr>
          <w:rFonts w:asciiTheme="minorBidi" w:hAnsiTheme="minorBidi"/>
          <w:b/>
          <w:sz w:val="24"/>
          <w:szCs w:val="24"/>
          <w:lang w:val="en"/>
        </w:rPr>
        <w:t xml:space="preserve">be processed when </w:t>
      </w:r>
      <w:r w:rsidRPr="005A100C">
        <w:rPr>
          <w:rFonts w:asciiTheme="minorBidi" w:hAnsiTheme="minorBidi"/>
          <w:b/>
          <w:sz w:val="24"/>
          <w:szCs w:val="24"/>
          <w:u w:val="single"/>
          <w:lang w:val="en"/>
        </w:rPr>
        <w:t>all documentation</w:t>
      </w:r>
      <w:r w:rsidRPr="005A100C">
        <w:rPr>
          <w:rFonts w:asciiTheme="minorBidi" w:hAnsiTheme="minorBidi"/>
          <w:b/>
          <w:sz w:val="24"/>
          <w:szCs w:val="24"/>
          <w:lang w:val="en"/>
        </w:rPr>
        <w:t xml:space="preserve"> has been received</w:t>
      </w:r>
      <w:r w:rsidR="00BC6AA6">
        <w:rPr>
          <w:rFonts w:asciiTheme="minorBidi" w:hAnsiTheme="minorBidi"/>
          <w:b/>
          <w:sz w:val="24"/>
          <w:szCs w:val="24"/>
          <w:lang w:val="en"/>
        </w:rPr>
        <w:t>.</w:t>
      </w:r>
    </w:p>
    <w:p w14:paraId="3EB0A22E" w14:textId="77777777" w:rsidR="00BC6AA6" w:rsidRPr="005A100C" w:rsidRDefault="00BC6AA6" w:rsidP="00BC6AA6">
      <w:pPr>
        <w:spacing w:after="0" w:line="240" w:lineRule="auto"/>
        <w:rPr>
          <w:rFonts w:asciiTheme="minorBidi" w:hAnsiTheme="minorBidi"/>
          <w:b/>
          <w:sz w:val="24"/>
          <w:szCs w:val="24"/>
          <w:lang w:val="en"/>
        </w:rPr>
      </w:pPr>
    </w:p>
    <w:p w14:paraId="52C8E235" w14:textId="77777777" w:rsidR="007A1800" w:rsidRPr="005A100C" w:rsidRDefault="007A1800" w:rsidP="007A1800">
      <w:pPr>
        <w:pStyle w:val="ListParagraph"/>
        <w:numPr>
          <w:ilvl w:val="0"/>
          <w:numId w:val="8"/>
        </w:numPr>
        <w:rPr>
          <w:rFonts w:asciiTheme="minorBidi" w:hAnsiTheme="minorBidi"/>
          <w:sz w:val="24"/>
          <w:szCs w:val="24"/>
          <w:u w:val="single"/>
          <w:lang w:val="en"/>
        </w:rPr>
      </w:pPr>
      <w:r w:rsidRPr="005A100C">
        <w:rPr>
          <w:rFonts w:asciiTheme="minorBidi" w:hAnsiTheme="minorBidi"/>
          <w:sz w:val="24"/>
          <w:szCs w:val="24"/>
          <w:u w:val="single"/>
          <w:lang w:val="en"/>
        </w:rPr>
        <w:t>Assessment and Award</w:t>
      </w:r>
    </w:p>
    <w:p w14:paraId="7F9AE8D6" w14:textId="77777777" w:rsidR="007A1800" w:rsidRPr="005A100C" w:rsidRDefault="007A1800" w:rsidP="007A1800">
      <w:pPr>
        <w:numPr>
          <w:ilvl w:val="1"/>
          <w:numId w:val="8"/>
        </w:numPr>
        <w:spacing w:before="100" w:beforeAutospacing="1" w:after="100" w:afterAutospacing="1" w:line="240" w:lineRule="auto"/>
        <w:rPr>
          <w:rFonts w:asciiTheme="minorBidi" w:hAnsiTheme="minorBidi"/>
          <w:sz w:val="24"/>
          <w:szCs w:val="24"/>
          <w:lang w:val="en"/>
        </w:rPr>
      </w:pPr>
      <w:r w:rsidRPr="005A100C">
        <w:rPr>
          <w:rFonts w:asciiTheme="minorBidi" w:hAnsiTheme="minorBidi"/>
          <w:sz w:val="24"/>
          <w:szCs w:val="24"/>
          <w:lang w:val="en"/>
        </w:rPr>
        <w:t>All eligible applications will be assessed. An assessor may contact you to obtain further information or to arrange an evaluation. This may be over the telephone or in person.</w:t>
      </w:r>
    </w:p>
    <w:p w14:paraId="74E354EC" w14:textId="7C75A3AA" w:rsidR="007A1800" w:rsidRPr="005A100C" w:rsidRDefault="007A1800" w:rsidP="0022505B">
      <w:pPr>
        <w:numPr>
          <w:ilvl w:val="1"/>
          <w:numId w:val="8"/>
        </w:numPr>
        <w:spacing w:before="100" w:beforeAutospacing="1" w:after="100" w:afterAutospacing="1" w:line="240" w:lineRule="auto"/>
        <w:rPr>
          <w:rFonts w:asciiTheme="minorBidi" w:hAnsiTheme="minorBidi"/>
          <w:sz w:val="24"/>
          <w:szCs w:val="24"/>
          <w:lang w:val="en"/>
        </w:rPr>
      </w:pPr>
      <w:r w:rsidRPr="005A100C">
        <w:rPr>
          <w:rFonts w:asciiTheme="minorBidi" w:hAnsiTheme="minorBidi"/>
          <w:sz w:val="24"/>
          <w:szCs w:val="24"/>
          <w:lang w:val="en"/>
        </w:rPr>
        <w:t xml:space="preserve">All </w:t>
      </w:r>
      <w:r w:rsidR="001148FC">
        <w:rPr>
          <w:rFonts w:asciiTheme="minorBidi" w:hAnsiTheme="minorBidi"/>
          <w:sz w:val="24"/>
          <w:szCs w:val="24"/>
        </w:rPr>
        <w:t>a</w:t>
      </w:r>
      <w:r w:rsidRPr="005A100C">
        <w:rPr>
          <w:rFonts w:asciiTheme="minorBidi" w:hAnsiTheme="minorBidi"/>
          <w:sz w:val="24"/>
          <w:szCs w:val="24"/>
        </w:rPr>
        <w:t xml:space="preserve">pplications are considered by </w:t>
      </w:r>
      <w:r w:rsidR="0022505B">
        <w:rPr>
          <w:rFonts w:asciiTheme="minorBidi" w:hAnsiTheme="minorBidi"/>
          <w:sz w:val="24"/>
          <w:szCs w:val="24"/>
        </w:rPr>
        <w:t>the Fraisthorpe Wind Farm Community Benefit Fund Panel</w:t>
      </w:r>
      <w:r w:rsidRPr="005A100C">
        <w:rPr>
          <w:rFonts w:asciiTheme="minorBidi" w:hAnsiTheme="minorBidi"/>
          <w:sz w:val="24"/>
          <w:szCs w:val="24"/>
        </w:rPr>
        <w:t xml:space="preserve"> and its recommendations are rat</w:t>
      </w:r>
      <w:r w:rsidR="001148FC">
        <w:rPr>
          <w:rFonts w:asciiTheme="minorBidi" w:hAnsiTheme="minorBidi"/>
          <w:sz w:val="24"/>
          <w:szCs w:val="24"/>
        </w:rPr>
        <w:t xml:space="preserve">ified by </w:t>
      </w:r>
      <w:r w:rsidR="000300F5">
        <w:rPr>
          <w:rFonts w:asciiTheme="minorBidi" w:hAnsiTheme="minorBidi"/>
          <w:sz w:val="24"/>
          <w:szCs w:val="24"/>
        </w:rPr>
        <w:t xml:space="preserve">Two Ridings Community Foundation’s </w:t>
      </w:r>
      <w:r w:rsidR="001148FC">
        <w:rPr>
          <w:rFonts w:asciiTheme="minorBidi" w:hAnsiTheme="minorBidi"/>
          <w:sz w:val="24"/>
          <w:szCs w:val="24"/>
        </w:rPr>
        <w:t>Board of Trustees.</w:t>
      </w:r>
      <w:r w:rsidRPr="005A100C">
        <w:rPr>
          <w:rFonts w:asciiTheme="minorBidi" w:hAnsiTheme="minorBidi"/>
          <w:sz w:val="24"/>
          <w:szCs w:val="24"/>
        </w:rPr>
        <w:t xml:space="preserve"> The final decision cannot be changed and no discussion will be entered into although </w:t>
      </w:r>
      <w:r w:rsidR="00230DC9">
        <w:rPr>
          <w:rFonts w:asciiTheme="minorBidi" w:hAnsiTheme="minorBidi"/>
          <w:sz w:val="24"/>
          <w:szCs w:val="24"/>
        </w:rPr>
        <w:t xml:space="preserve">constructive feedback will be provided where possible. </w:t>
      </w:r>
      <w:r w:rsidRPr="005A100C">
        <w:rPr>
          <w:rFonts w:asciiTheme="minorBidi" w:hAnsiTheme="minorBidi"/>
          <w:sz w:val="24"/>
          <w:szCs w:val="24"/>
          <w:lang w:val="en"/>
        </w:rPr>
        <w:t>In certain circumstances applicants will be awarded a pledge. This is the promise of a grant if / when certain conditions are met.  </w:t>
      </w:r>
    </w:p>
    <w:p w14:paraId="503DD340" w14:textId="4814A4F9" w:rsidR="007A1800" w:rsidRPr="005A100C" w:rsidRDefault="007A1800" w:rsidP="007A1800">
      <w:pPr>
        <w:numPr>
          <w:ilvl w:val="1"/>
          <w:numId w:val="8"/>
        </w:numPr>
        <w:spacing w:after="0" w:line="240" w:lineRule="auto"/>
        <w:rPr>
          <w:rFonts w:asciiTheme="minorBidi" w:hAnsiTheme="minorBidi"/>
          <w:sz w:val="24"/>
          <w:szCs w:val="24"/>
          <w:lang w:val="en"/>
        </w:rPr>
      </w:pPr>
      <w:r w:rsidRPr="005A100C">
        <w:rPr>
          <w:rFonts w:asciiTheme="minorBidi" w:hAnsiTheme="minorBidi"/>
          <w:bCs/>
          <w:sz w:val="24"/>
          <w:szCs w:val="24"/>
          <w:lang w:val="en"/>
        </w:rPr>
        <w:t xml:space="preserve">Following the panel meeting, </w:t>
      </w:r>
      <w:r w:rsidR="00230DC9">
        <w:rPr>
          <w:rFonts w:asciiTheme="minorBidi" w:hAnsiTheme="minorBidi"/>
          <w:bCs/>
          <w:sz w:val="24"/>
          <w:szCs w:val="24"/>
          <w:lang w:val="en"/>
        </w:rPr>
        <w:t>you will be</w:t>
      </w:r>
      <w:r w:rsidRPr="005A100C">
        <w:rPr>
          <w:rFonts w:asciiTheme="minorBidi" w:hAnsiTheme="minorBidi"/>
          <w:bCs/>
          <w:sz w:val="24"/>
          <w:szCs w:val="24"/>
          <w:lang w:val="en"/>
        </w:rPr>
        <w:t xml:space="preserve"> contact</w:t>
      </w:r>
      <w:r w:rsidR="00230DC9">
        <w:rPr>
          <w:rFonts w:asciiTheme="minorBidi" w:hAnsiTheme="minorBidi"/>
          <w:bCs/>
          <w:sz w:val="24"/>
          <w:szCs w:val="24"/>
          <w:lang w:val="en"/>
        </w:rPr>
        <w:t>ed</w:t>
      </w:r>
      <w:r w:rsidR="0032386B">
        <w:rPr>
          <w:rFonts w:asciiTheme="minorBidi" w:hAnsiTheme="minorBidi"/>
          <w:bCs/>
          <w:sz w:val="24"/>
          <w:szCs w:val="24"/>
          <w:lang w:val="en"/>
        </w:rPr>
        <w:t xml:space="preserve"> </w:t>
      </w:r>
      <w:r w:rsidRPr="005A100C">
        <w:rPr>
          <w:rFonts w:asciiTheme="minorBidi" w:hAnsiTheme="minorBidi"/>
          <w:bCs/>
          <w:sz w:val="24"/>
          <w:szCs w:val="24"/>
          <w:lang w:val="en"/>
        </w:rPr>
        <w:t xml:space="preserve">by email to </w:t>
      </w:r>
      <w:r w:rsidR="000300F5">
        <w:rPr>
          <w:rFonts w:asciiTheme="minorBidi" w:hAnsiTheme="minorBidi"/>
          <w:bCs/>
          <w:sz w:val="24"/>
          <w:szCs w:val="24"/>
          <w:lang w:val="en"/>
        </w:rPr>
        <w:t xml:space="preserve">inform you of the panel’s decision. </w:t>
      </w:r>
      <w:r w:rsidRPr="005A100C">
        <w:rPr>
          <w:rFonts w:asciiTheme="minorBidi" w:hAnsiTheme="minorBidi"/>
          <w:bCs/>
          <w:sz w:val="24"/>
          <w:szCs w:val="24"/>
          <w:lang w:val="en"/>
        </w:rPr>
        <w:t xml:space="preserve"> </w:t>
      </w:r>
    </w:p>
    <w:p w14:paraId="6EDE1F48" w14:textId="77777777" w:rsidR="007A1800" w:rsidRPr="005A100C" w:rsidRDefault="007A1800" w:rsidP="007A1800">
      <w:pPr>
        <w:spacing w:after="0" w:line="240" w:lineRule="auto"/>
        <w:ind w:left="1440"/>
        <w:rPr>
          <w:rFonts w:asciiTheme="minorBidi" w:hAnsiTheme="minorBidi"/>
          <w:sz w:val="24"/>
          <w:szCs w:val="24"/>
          <w:lang w:val="en"/>
        </w:rPr>
      </w:pPr>
    </w:p>
    <w:p w14:paraId="5A62EF9C" w14:textId="77777777" w:rsidR="007A1800" w:rsidRPr="005A100C" w:rsidRDefault="007A1800" w:rsidP="007A1800">
      <w:pPr>
        <w:numPr>
          <w:ilvl w:val="0"/>
          <w:numId w:val="8"/>
        </w:numPr>
        <w:tabs>
          <w:tab w:val="num" w:pos="2160"/>
        </w:tabs>
        <w:spacing w:after="0" w:line="240" w:lineRule="auto"/>
        <w:rPr>
          <w:rFonts w:asciiTheme="minorBidi" w:hAnsiTheme="minorBidi"/>
          <w:sz w:val="24"/>
          <w:szCs w:val="24"/>
          <w:u w:val="single"/>
          <w:lang w:val="en"/>
        </w:rPr>
      </w:pPr>
      <w:r w:rsidRPr="005A100C">
        <w:rPr>
          <w:rFonts w:asciiTheme="minorBidi" w:hAnsiTheme="minorBidi"/>
          <w:bCs/>
          <w:sz w:val="24"/>
          <w:szCs w:val="24"/>
          <w:u w:val="single"/>
          <w:lang w:val="en"/>
        </w:rPr>
        <w:t>Monitoring and Completion</w:t>
      </w:r>
    </w:p>
    <w:p w14:paraId="208F2797" w14:textId="77777777" w:rsidR="007A1800" w:rsidRPr="005A100C" w:rsidRDefault="007A1800" w:rsidP="007A1800">
      <w:pPr>
        <w:spacing w:after="0" w:line="240" w:lineRule="auto"/>
        <w:ind w:left="720"/>
        <w:rPr>
          <w:rFonts w:asciiTheme="minorBidi" w:hAnsiTheme="minorBidi"/>
          <w:sz w:val="24"/>
          <w:szCs w:val="24"/>
          <w:lang w:val="en"/>
        </w:rPr>
      </w:pPr>
    </w:p>
    <w:p w14:paraId="2EEE7F42" w14:textId="77777777" w:rsidR="007A1800" w:rsidRDefault="007A1800" w:rsidP="007A1800">
      <w:pPr>
        <w:numPr>
          <w:ilvl w:val="1"/>
          <w:numId w:val="8"/>
        </w:numPr>
        <w:spacing w:after="0" w:line="240" w:lineRule="auto"/>
        <w:rPr>
          <w:rFonts w:asciiTheme="minorBidi" w:hAnsiTheme="minorBidi"/>
          <w:sz w:val="24"/>
          <w:szCs w:val="24"/>
          <w:lang w:val="en"/>
        </w:rPr>
      </w:pPr>
      <w:r w:rsidRPr="005A100C">
        <w:rPr>
          <w:rFonts w:asciiTheme="minorBidi" w:hAnsiTheme="minorBidi"/>
          <w:sz w:val="24"/>
          <w:szCs w:val="24"/>
          <w:lang w:val="en"/>
        </w:rPr>
        <w:t xml:space="preserve">When your project is complete, you must fill in an </w:t>
      </w:r>
      <w:r w:rsidRPr="005A100C">
        <w:rPr>
          <w:rFonts w:asciiTheme="minorBidi" w:hAnsiTheme="minorBidi"/>
          <w:bCs/>
          <w:sz w:val="24"/>
          <w:szCs w:val="24"/>
          <w:lang w:val="en"/>
        </w:rPr>
        <w:t>End of Grant Monitoring Form</w:t>
      </w:r>
      <w:r w:rsidRPr="005A100C">
        <w:rPr>
          <w:rFonts w:asciiTheme="minorBidi" w:hAnsiTheme="minorBidi"/>
          <w:sz w:val="24"/>
          <w:szCs w:val="24"/>
          <w:lang w:val="en"/>
        </w:rPr>
        <w:t xml:space="preserve">. This is available as an online form very similar to the online application form and should your application for funding be successful the link to your end of grant report will be sent to you when your grant payment is made. </w:t>
      </w:r>
      <w:r w:rsidRPr="005A100C">
        <w:rPr>
          <w:rFonts w:asciiTheme="minorBidi" w:hAnsiTheme="minorBidi"/>
          <w:bCs/>
          <w:sz w:val="24"/>
          <w:szCs w:val="24"/>
          <w:lang w:val="en"/>
        </w:rPr>
        <w:t xml:space="preserve">You will not be eligible to apply for further grants from this scheme until we have received this form </w:t>
      </w:r>
      <w:r w:rsidRPr="005A100C">
        <w:rPr>
          <w:rFonts w:asciiTheme="minorBidi" w:hAnsiTheme="minorBidi"/>
          <w:sz w:val="24"/>
          <w:szCs w:val="24"/>
          <w:lang w:val="en"/>
        </w:rPr>
        <w:t xml:space="preserve">as it finalises your grant. </w:t>
      </w:r>
    </w:p>
    <w:p w14:paraId="48F92A30" w14:textId="77777777" w:rsidR="00003DB7" w:rsidRDefault="00003DB7" w:rsidP="00003DB7">
      <w:pPr>
        <w:spacing w:after="0" w:line="240" w:lineRule="auto"/>
        <w:ind w:left="1080"/>
        <w:rPr>
          <w:rFonts w:asciiTheme="minorBidi" w:hAnsiTheme="minorBidi"/>
          <w:sz w:val="24"/>
          <w:szCs w:val="24"/>
          <w:lang w:val="en"/>
        </w:rPr>
      </w:pPr>
    </w:p>
    <w:p w14:paraId="12C8DBB5" w14:textId="791C9C0C" w:rsidR="00003DB7" w:rsidRPr="00003DB7" w:rsidRDefault="00003DB7" w:rsidP="00003DB7">
      <w:pPr>
        <w:spacing w:after="0" w:line="240" w:lineRule="auto"/>
        <w:ind w:left="1418"/>
        <w:rPr>
          <w:rFonts w:ascii="Arial" w:hAnsi="Arial" w:cs="Arial"/>
          <w:b/>
          <w:sz w:val="24"/>
          <w:szCs w:val="24"/>
        </w:rPr>
      </w:pPr>
      <w:r w:rsidRPr="00003DB7">
        <w:rPr>
          <w:rFonts w:ascii="Arial" w:hAnsi="Arial" w:cs="Arial"/>
          <w:sz w:val="24"/>
          <w:szCs w:val="24"/>
        </w:rPr>
        <w:t xml:space="preserve">The online </w:t>
      </w:r>
      <w:r>
        <w:rPr>
          <w:rFonts w:ascii="Arial" w:hAnsi="Arial" w:cs="Arial"/>
          <w:sz w:val="24"/>
          <w:szCs w:val="24"/>
        </w:rPr>
        <w:t>monitoring form</w:t>
      </w:r>
      <w:r w:rsidRPr="00003DB7">
        <w:rPr>
          <w:rFonts w:ascii="Arial" w:hAnsi="Arial" w:cs="Arial"/>
          <w:sz w:val="24"/>
          <w:szCs w:val="24"/>
        </w:rPr>
        <w:t xml:space="preserve"> is the easiest way to</w:t>
      </w:r>
      <w:r>
        <w:rPr>
          <w:rFonts w:ascii="Arial" w:hAnsi="Arial" w:cs="Arial"/>
          <w:sz w:val="24"/>
          <w:szCs w:val="24"/>
        </w:rPr>
        <w:t xml:space="preserve"> complete end of grant reporting requirements</w:t>
      </w:r>
      <w:r w:rsidRPr="00003DB7">
        <w:rPr>
          <w:rFonts w:ascii="Arial" w:hAnsi="Arial" w:cs="Arial"/>
          <w:sz w:val="24"/>
          <w:szCs w:val="24"/>
        </w:rPr>
        <w:t xml:space="preserve">, it provides applicants with the ability to dip in and out of their </w:t>
      </w:r>
      <w:r>
        <w:rPr>
          <w:rFonts w:ascii="Arial" w:hAnsi="Arial" w:cs="Arial"/>
          <w:sz w:val="24"/>
          <w:szCs w:val="24"/>
        </w:rPr>
        <w:t>final report</w:t>
      </w:r>
      <w:r w:rsidRPr="00003DB7">
        <w:rPr>
          <w:rFonts w:ascii="Arial" w:hAnsi="Arial" w:cs="Arial"/>
          <w:sz w:val="24"/>
          <w:szCs w:val="24"/>
        </w:rPr>
        <w:t xml:space="preserve"> saving changes as they go, support is also available from the Foundation to assist applicants </w:t>
      </w:r>
      <w:r>
        <w:rPr>
          <w:rFonts w:ascii="Arial" w:hAnsi="Arial" w:cs="Arial"/>
          <w:sz w:val="24"/>
          <w:szCs w:val="24"/>
        </w:rPr>
        <w:t xml:space="preserve">completing </w:t>
      </w:r>
      <w:r w:rsidR="00BC6AA6">
        <w:rPr>
          <w:rFonts w:ascii="Arial" w:hAnsi="Arial" w:cs="Arial"/>
          <w:sz w:val="24"/>
          <w:szCs w:val="24"/>
        </w:rPr>
        <w:t xml:space="preserve">their </w:t>
      </w:r>
      <w:r>
        <w:rPr>
          <w:rFonts w:ascii="Arial" w:hAnsi="Arial" w:cs="Arial"/>
          <w:sz w:val="24"/>
          <w:szCs w:val="24"/>
        </w:rPr>
        <w:t xml:space="preserve">reporting </w:t>
      </w:r>
      <w:r w:rsidRPr="00003DB7">
        <w:rPr>
          <w:rFonts w:ascii="Arial" w:hAnsi="Arial" w:cs="Arial"/>
          <w:sz w:val="24"/>
          <w:szCs w:val="24"/>
        </w:rPr>
        <w:t xml:space="preserve"> in this way</w:t>
      </w:r>
      <w:r w:rsidRPr="00003DB7">
        <w:rPr>
          <w:rFonts w:ascii="Arial" w:hAnsi="Arial" w:cs="Arial"/>
          <w:b/>
          <w:sz w:val="24"/>
          <w:szCs w:val="24"/>
        </w:rPr>
        <w:t xml:space="preserve">. If required however </w:t>
      </w:r>
      <w:r>
        <w:rPr>
          <w:rFonts w:ascii="Arial" w:hAnsi="Arial" w:cs="Arial"/>
          <w:b/>
          <w:sz w:val="24"/>
          <w:szCs w:val="24"/>
        </w:rPr>
        <w:t>a paper version</w:t>
      </w:r>
      <w:r w:rsidRPr="00003DB7">
        <w:rPr>
          <w:rFonts w:ascii="Arial" w:hAnsi="Arial" w:cs="Arial"/>
          <w:b/>
          <w:sz w:val="24"/>
          <w:szCs w:val="24"/>
        </w:rPr>
        <w:t xml:space="preserve"> of </w:t>
      </w:r>
      <w:r>
        <w:rPr>
          <w:rFonts w:ascii="Arial" w:hAnsi="Arial" w:cs="Arial"/>
          <w:b/>
          <w:sz w:val="24"/>
          <w:szCs w:val="24"/>
        </w:rPr>
        <w:t>the monitoring form is</w:t>
      </w:r>
      <w:r w:rsidRPr="00003DB7">
        <w:rPr>
          <w:rFonts w:ascii="Arial" w:hAnsi="Arial" w:cs="Arial"/>
          <w:b/>
          <w:sz w:val="24"/>
          <w:szCs w:val="24"/>
        </w:rPr>
        <w:t xml:space="preserve"> available on request from the Foundation.</w:t>
      </w:r>
    </w:p>
    <w:p w14:paraId="0ADC9B6D" w14:textId="77777777" w:rsidR="00003DB7" w:rsidRDefault="00003DB7" w:rsidP="00003DB7">
      <w:pPr>
        <w:spacing w:after="0" w:line="240" w:lineRule="auto"/>
        <w:rPr>
          <w:rFonts w:asciiTheme="minorBidi" w:hAnsiTheme="minorBidi"/>
          <w:sz w:val="24"/>
          <w:szCs w:val="24"/>
          <w:lang w:val="en"/>
        </w:rPr>
      </w:pPr>
    </w:p>
    <w:p w14:paraId="0E94D1AF" w14:textId="750BF971" w:rsidR="007A1800" w:rsidRDefault="00056148" w:rsidP="007A1800">
      <w:pPr>
        <w:numPr>
          <w:ilvl w:val="1"/>
          <w:numId w:val="8"/>
        </w:numPr>
        <w:spacing w:after="0" w:line="240" w:lineRule="auto"/>
        <w:rPr>
          <w:rFonts w:asciiTheme="minorBidi" w:hAnsiTheme="minorBidi"/>
          <w:sz w:val="24"/>
          <w:szCs w:val="24"/>
          <w:lang w:val="en"/>
        </w:rPr>
      </w:pPr>
      <w:r>
        <w:rPr>
          <w:rFonts w:asciiTheme="minorBidi" w:hAnsiTheme="minorBidi"/>
          <w:sz w:val="24"/>
          <w:szCs w:val="24"/>
          <w:lang w:val="en"/>
        </w:rPr>
        <w:t>The Foundation</w:t>
      </w:r>
      <w:r w:rsidR="007A1800" w:rsidRPr="005A100C">
        <w:rPr>
          <w:rFonts w:asciiTheme="minorBidi" w:hAnsiTheme="minorBidi"/>
          <w:sz w:val="24"/>
          <w:szCs w:val="24"/>
          <w:lang w:val="en"/>
        </w:rPr>
        <w:t xml:space="preserve"> aim to undertake monitoring visits on a proport</w:t>
      </w:r>
      <w:r w:rsidR="001148FC">
        <w:rPr>
          <w:rFonts w:asciiTheme="minorBidi" w:hAnsiTheme="minorBidi"/>
          <w:sz w:val="24"/>
          <w:szCs w:val="24"/>
          <w:lang w:val="en"/>
        </w:rPr>
        <w:t xml:space="preserve">ion of funded applications and </w:t>
      </w:r>
      <w:r w:rsidR="007A1800" w:rsidRPr="005A100C">
        <w:rPr>
          <w:rFonts w:asciiTheme="minorBidi" w:hAnsiTheme="minorBidi"/>
          <w:sz w:val="24"/>
          <w:szCs w:val="24"/>
          <w:lang w:val="en"/>
        </w:rPr>
        <w:t>will contact you to arrange a visit if this is required.</w:t>
      </w:r>
    </w:p>
    <w:p w14:paraId="2234F7B0" w14:textId="14BB9E7A" w:rsidR="00003DB7" w:rsidRPr="00237597" w:rsidRDefault="00003DB7" w:rsidP="00003DB7">
      <w:pPr>
        <w:pStyle w:val="ListParagraph"/>
        <w:numPr>
          <w:ilvl w:val="1"/>
          <w:numId w:val="8"/>
        </w:numPr>
        <w:spacing w:after="0" w:line="240" w:lineRule="auto"/>
        <w:rPr>
          <w:rFonts w:ascii="Arial" w:hAnsi="Arial" w:cs="Arial"/>
          <w:sz w:val="24"/>
          <w:szCs w:val="24"/>
          <w:lang w:val="en"/>
        </w:rPr>
      </w:pPr>
      <w:r w:rsidRPr="00237597">
        <w:rPr>
          <w:rFonts w:ascii="Arial" w:hAnsi="Arial" w:cs="Arial"/>
          <w:sz w:val="24"/>
          <w:szCs w:val="24"/>
          <w:lang w:val="en"/>
        </w:rPr>
        <w:t xml:space="preserve">Publicity is very important to assist in the promotion of the fund to other potential applicants </w:t>
      </w:r>
      <w:r w:rsidR="00237597" w:rsidRPr="00237597">
        <w:rPr>
          <w:rFonts w:ascii="Arial" w:hAnsi="Arial" w:cs="Arial"/>
          <w:sz w:val="24"/>
          <w:szCs w:val="24"/>
          <w:lang w:val="en"/>
        </w:rPr>
        <w:t>and in the promotion of funded projects to the local community. T</w:t>
      </w:r>
      <w:r w:rsidR="00056148">
        <w:rPr>
          <w:rFonts w:ascii="Arial" w:hAnsi="Arial" w:cs="Arial"/>
          <w:sz w:val="24"/>
          <w:szCs w:val="24"/>
          <w:lang w:val="en"/>
        </w:rPr>
        <w:t>he Foundation</w:t>
      </w:r>
      <w:r w:rsidR="00237597" w:rsidRPr="00237597">
        <w:rPr>
          <w:rFonts w:ascii="Arial" w:hAnsi="Arial" w:cs="Arial"/>
          <w:sz w:val="24"/>
          <w:szCs w:val="24"/>
          <w:lang w:val="en"/>
        </w:rPr>
        <w:t xml:space="preserve"> has standard terms and conditions relating to publicity </w:t>
      </w:r>
    </w:p>
    <w:p w14:paraId="2A40D79F" w14:textId="77777777" w:rsidR="00237597" w:rsidRPr="00237597" w:rsidRDefault="00237597" w:rsidP="00237597">
      <w:pPr>
        <w:pStyle w:val="ListParagraph"/>
        <w:numPr>
          <w:ilvl w:val="0"/>
          <w:numId w:val="12"/>
        </w:numPr>
        <w:spacing w:after="120" w:line="240" w:lineRule="auto"/>
        <w:jc w:val="both"/>
        <w:rPr>
          <w:rFonts w:ascii="Arial" w:eastAsia="Times New Roman" w:hAnsi="Arial" w:cs="Arial"/>
          <w:color w:val="000000"/>
          <w:sz w:val="24"/>
          <w:szCs w:val="24"/>
        </w:rPr>
      </w:pPr>
      <w:r w:rsidRPr="00237597">
        <w:rPr>
          <w:rFonts w:ascii="Arial" w:eastAsia="Times New Roman" w:hAnsi="Arial" w:cs="Arial"/>
          <w:color w:val="000000"/>
          <w:sz w:val="24"/>
          <w:szCs w:val="24"/>
        </w:rPr>
        <w:t xml:space="preserve">Photographic and publicity rights are reserved as a condition of funding. </w:t>
      </w:r>
    </w:p>
    <w:p w14:paraId="149CB772" w14:textId="0CC82250" w:rsidR="00237597" w:rsidRPr="00237597" w:rsidRDefault="00237597" w:rsidP="00237597">
      <w:pPr>
        <w:pStyle w:val="ListParagraph"/>
        <w:numPr>
          <w:ilvl w:val="0"/>
          <w:numId w:val="12"/>
        </w:numPr>
        <w:spacing w:after="120" w:line="240" w:lineRule="auto"/>
        <w:rPr>
          <w:rFonts w:ascii="Arial" w:eastAsia="Times New Roman" w:hAnsi="Arial" w:cs="Arial"/>
          <w:sz w:val="24"/>
          <w:szCs w:val="24"/>
        </w:rPr>
      </w:pPr>
      <w:r w:rsidRPr="00237597">
        <w:rPr>
          <w:rFonts w:ascii="Arial" w:eastAsia="Times New Roman" w:hAnsi="Arial" w:cs="Arial"/>
          <w:sz w:val="24"/>
          <w:szCs w:val="24"/>
        </w:rPr>
        <w:t>All publicity will acknowledge the Fraisthor</w:t>
      </w:r>
      <w:r w:rsidR="00056148">
        <w:rPr>
          <w:rFonts w:ascii="Arial" w:eastAsia="Times New Roman" w:hAnsi="Arial" w:cs="Arial"/>
          <w:sz w:val="24"/>
          <w:szCs w:val="24"/>
        </w:rPr>
        <w:t>pe Wind Farm Community Benefit F</w:t>
      </w:r>
      <w:r w:rsidRPr="00237597">
        <w:rPr>
          <w:rFonts w:ascii="Arial" w:eastAsia="Times New Roman" w:hAnsi="Arial" w:cs="Arial"/>
          <w:sz w:val="24"/>
          <w:szCs w:val="24"/>
        </w:rPr>
        <w:t>und</w:t>
      </w:r>
      <w:r>
        <w:rPr>
          <w:rFonts w:ascii="Arial" w:eastAsia="Times New Roman" w:hAnsi="Arial" w:cs="Arial"/>
          <w:sz w:val="24"/>
          <w:szCs w:val="24"/>
        </w:rPr>
        <w:t xml:space="preserve"> and Two Ridings Community Foundation</w:t>
      </w:r>
      <w:r w:rsidRPr="00237597">
        <w:rPr>
          <w:rFonts w:ascii="Arial" w:eastAsia="Times New Roman" w:hAnsi="Arial" w:cs="Arial"/>
          <w:b/>
          <w:bCs/>
          <w:sz w:val="24"/>
          <w:szCs w:val="24"/>
        </w:rPr>
        <w:t xml:space="preserve"> </w:t>
      </w:r>
      <w:r w:rsidRPr="00237597">
        <w:rPr>
          <w:rFonts w:ascii="Arial" w:eastAsia="Times New Roman" w:hAnsi="Arial" w:cs="Arial"/>
          <w:sz w:val="24"/>
          <w:szCs w:val="24"/>
        </w:rPr>
        <w:t>in full.</w:t>
      </w:r>
      <w:r>
        <w:rPr>
          <w:rFonts w:ascii="Arial" w:eastAsia="Times New Roman" w:hAnsi="Arial" w:cs="Arial"/>
          <w:sz w:val="24"/>
          <w:szCs w:val="24"/>
        </w:rPr>
        <w:t xml:space="preserve"> Funding should be </w:t>
      </w:r>
      <w:r w:rsidR="00BC6AA6">
        <w:rPr>
          <w:rFonts w:ascii="Arial" w:eastAsia="Times New Roman" w:hAnsi="Arial" w:cs="Arial"/>
          <w:sz w:val="24"/>
          <w:szCs w:val="24"/>
        </w:rPr>
        <w:t>described</w:t>
      </w:r>
      <w:r>
        <w:rPr>
          <w:rFonts w:ascii="Arial" w:eastAsia="Times New Roman" w:hAnsi="Arial" w:cs="Arial"/>
          <w:sz w:val="24"/>
          <w:szCs w:val="24"/>
        </w:rPr>
        <w:t xml:space="preserve"> as the Fraisthorpe Wind Farm Community Benefit Fund administered by Two Ridings Community Foundation.</w:t>
      </w:r>
    </w:p>
    <w:p w14:paraId="55A5D469" w14:textId="77777777" w:rsidR="00003DB7" w:rsidRPr="005A100C" w:rsidRDefault="00003DB7" w:rsidP="00003DB7">
      <w:pPr>
        <w:spacing w:after="0" w:line="240" w:lineRule="auto"/>
        <w:rPr>
          <w:rFonts w:asciiTheme="minorBidi" w:hAnsiTheme="minorBidi"/>
          <w:sz w:val="24"/>
          <w:szCs w:val="24"/>
          <w:lang w:val="en"/>
        </w:rPr>
      </w:pPr>
    </w:p>
    <w:p w14:paraId="5EED3F11" w14:textId="0978B230" w:rsidR="007A1800" w:rsidRPr="007A1800" w:rsidRDefault="007A1800" w:rsidP="00FB1204">
      <w:pPr>
        <w:rPr>
          <w:rFonts w:ascii="Arial" w:hAnsi="Arial" w:cs="Arial"/>
          <w:sz w:val="24"/>
          <w:szCs w:val="24"/>
          <w:u w:val="single"/>
        </w:rPr>
      </w:pPr>
      <w:r w:rsidRPr="005A100C">
        <w:rPr>
          <w:rFonts w:asciiTheme="minorBidi" w:hAnsiTheme="minorBidi"/>
          <w:sz w:val="24"/>
          <w:szCs w:val="24"/>
        </w:rPr>
        <w:t xml:space="preserve">If you require any assistance with the completion of your application </w:t>
      </w:r>
      <w:r w:rsidR="00237597">
        <w:rPr>
          <w:rFonts w:asciiTheme="minorBidi" w:hAnsiTheme="minorBidi"/>
          <w:sz w:val="24"/>
          <w:szCs w:val="24"/>
        </w:rPr>
        <w:t xml:space="preserve">or to request a paper copy of the application form or end of grant monitoring form </w:t>
      </w:r>
      <w:r w:rsidRPr="005A100C">
        <w:rPr>
          <w:rFonts w:asciiTheme="minorBidi" w:hAnsiTheme="minorBidi"/>
          <w:sz w:val="24"/>
          <w:szCs w:val="24"/>
        </w:rPr>
        <w:t>please contact Two Ridings</w:t>
      </w:r>
      <w:r w:rsidR="003735B6">
        <w:rPr>
          <w:rFonts w:asciiTheme="minorBidi" w:hAnsiTheme="minorBidi"/>
          <w:sz w:val="24"/>
          <w:szCs w:val="24"/>
        </w:rPr>
        <w:t xml:space="preserve"> Community Foundation on 01904 929500</w:t>
      </w:r>
      <w:r w:rsidRPr="005A100C">
        <w:rPr>
          <w:rFonts w:asciiTheme="minorBidi" w:hAnsiTheme="minorBidi"/>
          <w:sz w:val="24"/>
          <w:szCs w:val="24"/>
        </w:rPr>
        <w:t>.</w:t>
      </w:r>
    </w:p>
    <w:sectPr w:rsidR="007A1800" w:rsidRPr="007A1800" w:rsidSect="00237597">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BD873" w14:textId="77777777" w:rsidR="002D7057" w:rsidRDefault="002D7057" w:rsidP="007A1800">
      <w:pPr>
        <w:spacing w:after="0" w:line="240" w:lineRule="auto"/>
      </w:pPr>
      <w:r>
        <w:separator/>
      </w:r>
    </w:p>
  </w:endnote>
  <w:endnote w:type="continuationSeparator" w:id="0">
    <w:p w14:paraId="3E228017" w14:textId="77777777" w:rsidR="002D7057" w:rsidRDefault="002D7057" w:rsidP="007A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F599E" w14:textId="77777777" w:rsidR="003F54B7" w:rsidRPr="006118CC" w:rsidRDefault="003F54B7" w:rsidP="003F54B7">
    <w:pPr>
      <w:pStyle w:val="Footer"/>
      <w:jc w:val="center"/>
      <w:rPr>
        <w:color w:val="808080"/>
        <w:sz w:val="20"/>
      </w:rPr>
    </w:pPr>
    <w:r w:rsidRPr="006118CC">
      <w:rPr>
        <w:color w:val="808080"/>
        <w:sz w:val="20"/>
      </w:rPr>
      <w:t xml:space="preserve">Chairman: </w:t>
    </w:r>
    <w:r>
      <w:rPr>
        <w:color w:val="808080"/>
        <w:sz w:val="20"/>
      </w:rPr>
      <w:t>James Naylor</w:t>
    </w:r>
    <w:r w:rsidRPr="006118CC">
      <w:rPr>
        <w:color w:val="808080"/>
        <w:sz w:val="20"/>
      </w:rPr>
      <w:t xml:space="preserve"> | Two Ridings Community Foundation | </w:t>
    </w:r>
    <w:r w:rsidRPr="006118CC">
      <w:rPr>
        <w:bCs/>
        <w:color w:val="808080"/>
        <w:sz w:val="20"/>
      </w:rPr>
      <w:t xml:space="preserve">Registered Charity </w:t>
    </w:r>
    <w:r>
      <w:rPr>
        <w:bCs/>
        <w:color w:val="808080"/>
        <w:sz w:val="20"/>
      </w:rPr>
      <w:t xml:space="preserve">Incorporated Organisation </w:t>
    </w:r>
    <w:r w:rsidRPr="006118CC">
      <w:rPr>
        <w:bCs/>
        <w:color w:val="808080"/>
        <w:sz w:val="20"/>
      </w:rPr>
      <w:t xml:space="preserve">number </w:t>
    </w:r>
    <w:r w:rsidRPr="009138A2">
      <w:rPr>
        <w:bCs/>
        <w:color w:val="808080"/>
        <w:sz w:val="20"/>
      </w:rPr>
      <w:t>1166471</w:t>
    </w:r>
  </w:p>
  <w:p w14:paraId="2967FFB7" w14:textId="77777777" w:rsidR="003F54B7" w:rsidRDefault="003F5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0F1A" w14:textId="77777777" w:rsidR="003F54B7" w:rsidRPr="006118CC" w:rsidRDefault="003F54B7" w:rsidP="003F54B7">
    <w:pPr>
      <w:pStyle w:val="Footer"/>
      <w:jc w:val="center"/>
      <w:rPr>
        <w:color w:val="808080"/>
        <w:sz w:val="20"/>
      </w:rPr>
    </w:pPr>
    <w:r w:rsidRPr="006118CC">
      <w:rPr>
        <w:color w:val="808080"/>
        <w:sz w:val="20"/>
      </w:rPr>
      <w:t xml:space="preserve">Chairman: </w:t>
    </w:r>
    <w:r>
      <w:rPr>
        <w:color w:val="808080"/>
        <w:sz w:val="20"/>
      </w:rPr>
      <w:t>James Naylor</w:t>
    </w:r>
    <w:r w:rsidRPr="006118CC">
      <w:rPr>
        <w:color w:val="808080"/>
        <w:sz w:val="20"/>
      </w:rPr>
      <w:t xml:space="preserve"> | Two Ridings Community Foundation | </w:t>
    </w:r>
    <w:r w:rsidRPr="006118CC">
      <w:rPr>
        <w:bCs/>
        <w:color w:val="808080"/>
        <w:sz w:val="20"/>
      </w:rPr>
      <w:t xml:space="preserve">Registered Charity </w:t>
    </w:r>
    <w:r>
      <w:rPr>
        <w:bCs/>
        <w:color w:val="808080"/>
        <w:sz w:val="20"/>
      </w:rPr>
      <w:t xml:space="preserve">Incorporated Organisation </w:t>
    </w:r>
    <w:r w:rsidRPr="006118CC">
      <w:rPr>
        <w:bCs/>
        <w:color w:val="808080"/>
        <w:sz w:val="20"/>
      </w:rPr>
      <w:t xml:space="preserve">number </w:t>
    </w:r>
    <w:r w:rsidRPr="009138A2">
      <w:rPr>
        <w:bCs/>
        <w:color w:val="808080"/>
        <w:sz w:val="20"/>
      </w:rPr>
      <w:t>1166471</w:t>
    </w:r>
  </w:p>
  <w:p w14:paraId="43BDEF5D" w14:textId="12A57FF8" w:rsidR="007A1800" w:rsidRPr="003F54B7" w:rsidRDefault="007A1800" w:rsidP="003F5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E4ED6" w14:textId="77777777" w:rsidR="002D7057" w:rsidRDefault="002D7057" w:rsidP="007A1800">
      <w:pPr>
        <w:spacing w:after="0" w:line="240" w:lineRule="auto"/>
      </w:pPr>
      <w:r>
        <w:separator/>
      </w:r>
    </w:p>
  </w:footnote>
  <w:footnote w:type="continuationSeparator" w:id="0">
    <w:p w14:paraId="08C6A070" w14:textId="77777777" w:rsidR="002D7057" w:rsidRDefault="002D7057" w:rsidP="007A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D0454" w14:textId="4922C1ED" w:rsidR="007A1800" w:rsidRDefault="00D357C5">
    <w:pPr>
      <w:pStyle w:val="Header"/>
    </w:pPr>
    <w:r>
      <w:rPr>
        <w:rFonts w:ascii="Arial" w:hAnsi="Arial" w:cs="Arial"/>
        <w:b/>
        <w:noProof/>
        <w:sz w:val="32"/>
        <w:szCs w:val="32"/>
        <w:lang w:eastAsia="en-GB"/>
      </w:rPr>
      <w:drawing>
        <wp:anchor distT="0" distB="0" distL="114300" distR="114300" simplePos="0" relativeHeight="251659264" behindDoc="1" locked="0" layoutInCell="1" allowOverlap="1" wp14:anchorId="5576893F" wp14:editId="22EA389A">
          <wp:simplePos x="0" y="0"/>
          <wp:positionH relativeFrom="column">
            <wp:posOffset>5391150</wp:posOffset>
          </wp:positionH>
          <wp:positionV relativeFrom="paragraph">
            <wp:posOffset>-230505</wp:posOffset>
          </wp:positionV>
          <wp:extent cx="1370965" cy="901700"/>
          <wp:effectExtent l="0" t="0" r="635" b="0"/>
          <wp:wrapTight wrapText="bothSides">
            <wp:wrapPolygon edited="0">
              <wp:start x="0" y="0"/>
              <wp:lineTo x="0" y="20992"/>
              <wp:lineTo x="21310" y="20992"/>
              <wp:lineTo x="213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o Ridings Logo for formbuilder.png"/>
                  <pic:cNvPicPr/>
                </pic:nvPicPr>
                <pic:blipFill>
                  <a:blip r:embed="rId1">
                    <a:extLst>
                      <a:ext uri="{28A0092B-C50C-407E-A947-70E740481C1C}">
                        <a14:useLocalDpi xmlns:a14="http://schemas.microsoft.com/office/drawing/2010/main" val="0"/>
                      </a:ext>
                    </a:extLst>
                  </a:blip>
                  <a:stretch>
                    <a:fillRect/>
                  </a:stretch>
                </pic:blipFill>
                <pic:spPr>
                  <a:xfrm>
                    <a:off x="0" y="0"/>
                    <a:ext cx="1370965" cy="901700"/>
                  </a:xfrm>
                  <a:prstGeom prst="rect">
                    <a:avLst/>
                  </a:prstGeom>
                </pic:spPr>
              </pic:pic>
            </a:graphicData>
          </a:graphic>
          <wp14:sizeRelH relativeFrom="margin">
            <wp14:pctWidth>0</wp14:pctWidth>
          </wp14:sizeRelH>
          <wp14:sizeRelV relativeFrom="margin">
            <wp14:pctHeight>0</wp14:pctHeight>
          </wp14:sizeRelV>
        </wp:anchor>
      </w:drawing>
    </w:r>
  </w:p>
  <w:p w14:paraId="234C02A1" w14:textId="77777777" w:rsidR="007A1800" w:rsidRDefault="007A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B36"/>
    <w:multiLevelType w:val="hybridMultilevel"/>
    <w:tmpl w:val="5CE050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2352D8"/>
    <w:multiLevelType w:val="hybridMultilevel"/>
    <w:tmpl w:val="EA322F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77250"/>
    <w:multiLevelType w:val="hybridMultilevel"/>
    <w:tmpl w:val="5FAEF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61F06"/>
    <w:multiLevelType w:val="hybridMultilevel"/>
    <w:tmpl w:val="AEF46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96545B"/>
    <w:multiLevelType w:val="hybridMultilevel"/>
    <w:tmpl w:val="DC428B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D3DEE"/>
    <w:multiLevelType w:val="hybridMultilevel"/>
    <w:tmpl w:val="92E6219E"/>
    <w:lvl w:ilvl="0" w:tplc="7A9C2144">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58660700"/>
    <w:multiLevelType w:val="hybridMultilevel"/>
    <w:tmpl w:val="8838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6B598A"/>
    <w:multiLevelType w:val="hybridMultilevel"/>
    <w:tmpl w:val="0920872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6EF87389"/>
    <w:multiLevelType w:val="hybridMultilevel"/>
    <w:tmpl w:val="6204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14BC0"/>
    <w:multiLevelType w:val="hybridMultilevel"/>
    <w:tmpl w:val="B63824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353048"/>
    <w:multiLevelType w:val="hybridMultilevel"/>
    <w:tmpl w:val="F6CEE63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9"/>
  </w:num>
  <w:num w:numId="3">
    <w:abstractNumId w:val="11"/>
  </w:num>
  <w:num w:numId="4">
    <w:abstractNumId w:val="0"/>
  </w:num>
  <w:num w:numId="5">
    <w:abstractNumId w:val="2"/>
  </w:num>
  <w:num w:numId="6">
    <w:abstractNumId w:val="7"/>
  </w:num>
  <w:num w:numId="7">
    <w:abstractNumId w:val="3"/>
  </w:num>
  <w:num w:numId="8">
    <w:abstractNumId w:val="10"/>
  </w:num>
  <w:num w:numId="9">
    <w:abstractNumId w:val="6"/>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00"/>
    <w:rsid w:val="00003DB7"/>
    <w:rsid w:val="000300F5"/>
    <w:rsid w:val="00056148"/>
    <w:rsid w:val="000664AC"/>
    <w:rsid w:val="001148FC"/>
    <w:rsid w:val="001408C6"/>
    <w:rsid w:val="0017345B"/>
    <w:rsid w:val="00187144"/>
    <w:rsid w:val="001A3DCE"/>
    <w:rsid w:val="0022505B"/>
    <w:rsid w:val="00230DC9"/>
    <w:rsid w:val="0023371B"/>
    <w:rsid w:val="00237597"/>
    <w:rsid w:val="002A6094"/>
    <w:rsid w:val="002D7057"/>
    <w:rsid w:val="00314708"/>
    <w:rsid w:val="0032386B"/>
    <w:rsid w:val="003348FB"/>
    <w:rsid w:val="0037014D"/>
    <w:rsid w:val="003735B6"/>
    <w:rsid w:val="00373E80"/>
    <w:rsid w:val="003F54B7"/>
    <w:rsid w:val="00436035"/>
    <w:rsid w:val="00447D79"/>
    <w:rsid w:val="004F2B95"/>
    <w:rsid w:val="005A100C"/>
    <w:rsid w:val="00695989"/>
    <w:rsid w:val="00696907"/>
    <w:rsid w:val="007419E1"/>
    <w:rsid w:val="00773849"/>
    <w:rsid w:val="007A1800"/>
    <w:rsid w:val="00874779"/>
    <w:rsid w:val="008A1F60"/>
    <w:rsid w:val="0095702E"/>
    <w:rsid w:val="00A270EB"/>
    <w:rsid w:val="00A35A04"/>
    <w:rsid w:val="00A64077"/>
    <w:rsid w:val="00A73240"/>
    <w:rsid w:val="00A802D5"/>
    <w:rsid w:val="00BB383B"/>
    <w:rsid w:val="00BC6AA6"/>
    <w:rsid w:val="00C974F9"/>
    <w:rsid w:val="00CE33AD"/>
    <w:rsid w:val="00CF7624"/>
    <w:rsid w:val="00D357C5"/>
    <w:rsid w:val="00D8033E"/>
    <w:rsid w:val="00DB74D1"/>
    <w:rsid w:val="00E4492B"/>
    <w:rsid w:val="00E6624A"/>
    <w:rsid w:val="00EF10D1"/>
    <w:rsid w:val="00FB1204"/>
    <w:rsid w:val="00FD6B29"/>
    <w:rsid w:val="00FE78C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E1F5"/>
  <w15:docId w15:val="{2A92A779-1AB7-4563-BD09-1CCA78FD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800"/>
  </w:style>
  <w:style w:type="paragraph" w:styleId="Footer">
    <w:name w:val="footer"/>
    <w:basedOn w:val="Normal"/>
    <w:link w:val="FooterChar"/>
    <w:unhideWhenUsed/>
    <w:rsid w:val="007A1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800"/>
  </w:style>
  <w:style w:type="paragraph" w:styleId="ListParagraph">
    <w:name w:val="List Paragraph"/>
    <w:basedOn w:val="Normal"/>
    <w:uiPriority w:val="34"/>
    <w:qFormat/>
    <w:rsid w:val="007A1800"/>
    <w:pPr>
      <w:ind w:left="720"/>
      <w:contextualSpacing/>
    </w:pPr>
  </w:style>
  <w:style w:type="table" w:styleId="TableGrid">
    <w:name w:val="Table Grid"/>
    <w:basedOn w:val="TableNormal"/>
    <w:uiPriority w:val="39"/>
    <w:rsid w:val="007A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05B"/>
    <w:rPr>
      <w:rFonts w:ascii="Segoe UI" w:hAnsi="Segoe UI" w:cs="Segoe UI"/>
      <w:sz w:val="18"/>
      <w:szCs w:val="18"/>
    </w:rPr>
  </w:style>
  <w:style w:type="character" w:styleId="CommentReference">
    <w:name w:val="annotation reference"/>
    <w:basedOn w:val="DefaultParagraphFont"/>
    <w:uiPriority w:val="99"/>
    <w:semiHidden/>
    <w:unhideWhenUsed/>
    <w:rsid w:val="003348FB"/>
    <w:rPr>
      <w:sz w:val="16"/>
      <w:szCs w:val="16"/>
    </w:rPr>
  </w:style>
  <w:style w:type="paragraph" w:styleId="CommentText">
    <w:name w:val="annotation text"/>
    <w:basedOn w:val="Normal"/>
    <w:link w:val="CommentTextChar"/>
    <w:uiPriority w:val="99"/>
    <w:semiHidden/>
    <w:unhideWhenUsed/>
    <w:rsid w:val="003348FB"/>
    <w:pPr>
      <w:spacing w:line="240" w:lineRule="auto"/>
    </w:pPr>
    <w:rPr>
      <w:sz w:val="20"/>
      <w:szCs w:val="20"/>
    </w:rPr>
  </w:style>
  <w:style w:type="character" w:customStyle="1" w:styleId="CommentTextChar">
    <w:name w:val="Comment Text Char"/>
    <w:basedOn w:val="DefaultParagraphFont"/>
    <w:link w:val="CommentText"/>
    <w:uiPriority w:val="99"/>
    <w:semiHidden/>
    <w:rsid w:val="003348FB"/>
    <w:rPr>
      <w:sz w:val="20"/>
      <w:szCs w:val="20"/>
    </w:rPr>
  </w:style>
  <w:style w:type="paragraph" w:styleId="CommentSubject">
    <w:name w:val="annotation subject"/>
    <w:basedOn w:val="CommentText"/>
    <w:next w:val="CommentText"/>
    <w:link w:val="CommentSubjectChar"/>
    <w:uiPriority w:val="99"/>
    <w:semiHidden/>
    <w:unhideWhenUsed/>
    <w:rsid w:val="003348FB"/>
    <w:rPr>
      <w:b/>
      <w:bCs/>
    </w:rPr>
  </w:style>
  <w:style w:type="character" w:customStyle="1" w:styleId="CommentSubjectChar">
    <w:name w:val="Comment Subject Char"/>
    <w:basedOn w:val="CommentTextChar"/>
    <w:link w:val="CommentSubject"/>
    <w:uiPriority w:val="99"/>
    <w:semiHidden/>
    <w:rsid w:val="003348FB"/>
    <w:rPr>
      <w:b/>
      <w:bCs/>
      <w:sz w:val="20"/>
      <w:szCs w:val="20"/>
    </w:rPr>
  </w:style>
  <w:style w:type="paragraph" w:styleId="NoSpacing">
    <w:name w:val="No Spacing"/>
    <w:uiPriority w:val="1"/>
    <w:qFormat/>
    <w:rsid w:val="0037014D"/>
    <w:pPr>
      <w:spacing w:after="0" w:line="240" w:lineRule="auto"/>
    </w:pPr>
  </w:style>
  <w:style w:type="character" w:styleId="Hyperlink">
    <w:name w:val="Hyperlink"/>
    <w:rsid w:val="00436035"/>
    <w:rPr>
      <w:color w:val="0000FF"/>
      <w:u w:val="single"/>
    </w:rPr>
  </w:style>
  <w:style w:type="paragraph" w:styleId="NormalWeb">
    <w:name w:val="Normal (Web)"/>
    <w:basedOn w:val="Normal"/>
    <w:uiPriority w:val="99"/>
    <w:semiHidden/>
    <w:unhideWhenUsed/>
    <w:rsid w:val="009570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174">
      <w:bodyDiv w:val="1"/>
      <w:marLeft w:val="0"/>
      <w:marRight w:val="0"/>
      <w:marTop w:val="0"/>
      <w:marBottom w:val="0"/>
      <w:divBdr>
        <w:top w:val="none" w:sz="0" w:space="0" w:color="auto"/>
        <w:left w:val="none" w:sz="0" w:space="0" w:color="auto"/>
        <w:bottom w:val="none" w:sz="0" w:space="0" w:color="auto"/>
        <w:right w:val="none" w:sz="0" w:space="0" w:color="auto"/>
      </w:divBdr>
    </w:div>
    <w:div w:id="507909450">
      <w:bodyDiv w:val="1"/>
      <w:marLeft w:val="0"/>
      <w:marRight w:val="0"/>
      <w:marTop w:val="0"/>
      <w:marBottom w:val="0"/>
      <w:divBdr>
        <w:top w:val="none" w:sz="0" w:space="0" w:color="auto"/>
        <w:left w:val="none" w:sz="0" w:space="0" w:color="auto"/>
        <w:bottom w:val="none" w:sz="0" w:space="0" w:color="auto"/>
        <w:right w:val="none" w:sz="0" w:space="0" w:color="auto"/>
      </w:divBdr>
    </w:div>
    <w:div w:id="668485902">
      <w:bodyDiv w:val="1"/>
      <w:marLeft w:val="0"/>
      <w:marRight w:val="0"/>
      <w:marTop w:val="0"/>
      <w:marBottom w:val="0"/>
      <w:divBdr>
        <w:top w:val="none" w:sz="0" w:space="0" w:color="auto"/>
        <w:left w:val="none" w:sz="0" w:space="0" w:color="auto"/>
        <w:bottom w:val="none" w:sz="0" w:space="0" w:color="auto"/>
        <w:right w:val="none" w:sz="0" w:space="0" w:color="auto"/>
      </w:divBdr>
    </w:div>
    <w:div w:id="14209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woridingsc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8" ma:contentTypeDescription="Create a new document." ma:contentTypeScope="" ma:versionID="ca3e96eaa88e4259cd524cf6bba2f25d">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4ff9b9e45f7d7b0053f12a6becd5a323"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D6A4E-2D56-43BA-9133-1D7BDD699D71}">
  <ds:schemaRefs>
    <ds:schemaRef ds:uri="http://schemas.microsoft.com/sharepoint/v3/contenttype/forms"/>
  </ds:schemaRefs>
</ds:datastoreItem>
</file>

<file path=customXml/itemProps2.xml><?xml version="1.0" encoding="utf-8"?>
<ds:datastoreItem xmlns:ds="http://schemas.openxmlformats.org/officeDocument/2006/customXml" ds:itemID="{807DFC71-A60C-4624-BDDE-A8B8E44AB494}">
  <ds:schemaRefs>
    <ds:schemaRef ds:uri="3d3f5525-c00b-41d3-bea2-993194911189"/>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a7f199a-b551-4d7c-90e5-948fbaf98f9e"/>
    <ds:schemaRef ds:uri="http://purl.org/dc/dcmitype/"/>
  </ds:schemaRefs>
</ds:datastoreItem>
</file>

<file path=customXml/itemProps3.xml><?xml version="1.0" encoding="utf-8"?>
<ds:datastoreItem xmlns:ds="http://schemas.openxmlformats.org/officeDocument/2006/customXml" ds:itemID="{58380FC8-4446-4770-A92F-9AAF30412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A37DA-3039-479C-A767-D5096E41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Roxanne Woods</dc:creator>
  <cp:lastModifiedBy>Katherine Odom</cp:lastModifiedBy>
  <cp:revision>20</cp:revision>
  <dcterms:created xsi:type="dcterms:W3CDTF">2019-07-25T20:47:00Z</dcterms:created>
  <dcterms:modified xsi:type="dcterms:W3CDTF">2024-01-08T12:53:00Z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MediaServiceImageTags">
    <vt:lpwstr/>
  </property>
</Properties>
</file>