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4EF50" w14:textId="77777777" w:rsidR="000D127B" w:rsidRPr="00C42B96" w:rsidRDefault="000D127B" w:rsidP="000D127B"/>
    <w:tbl>
      <w:tblPr>
        <w:tblW w:w="10788" w:type="dxa"/>
        <w:tblLook w:val="01E0" w:firstRow="1" w:lastRow="1" w:firstColumn="1" w:lastColumn="1" w:noHBand="0" w:noVBand="0"/>
      </w:tblPr>
      <w:tblGrid>
        <w:gridCol w:w="3596"/>
        <w:gridCol w:w="3596"/>
        <w:gridCol w:w="3596"/>
      </w:tblGrid>
      <w:tr w:rsidR="000D127B" w:rsidRPr="00C42B96" w14:paraId="7D76AFBF" w14:textId="77777777" w:rsidTr="00B70D37">
        <w:trPr>
          <w:trHeight w:val="1456"/>
        </w:trPr>
        <w:tc>
          <w:tcPr>
            <w:tcW w:w="3596" w:type="dxa"/>
            <w:shd w:val="clear" w:color="auto" w:fill="auto"/>
            <w:vAlign w:val="center"/>
          </w:tcPr>
          <w:p w14:paraId="398DB418" w14:textId="77777777" w:rsidR="000D127B" w:rsidRPr="00253DB7" w:rsidRDefault="000D127B" w:rsidP="00B70D37">
            <w:pPr>
              <w:jc w:val="center"/>
              <w:rPr>
                <w:rFonts w:ascii="Arial Rounded MT Bold" w:hAnsi="Arial Rounded MT Bold"/>
                <w:color w:val="0070C0"/>
                <w:sz w:val="32"/>
                <w:szCs w:val="32"/>
              </w:rPr>
            </w:pPr>
            <w:r w:rsidRPr="00253DB7">
              <w:rPr>
                <w:rFonts w:ascii="Arial Rounded MT Bold" w:hAnsi="Arial Rounded MT Bold"/>
                <w:color w:val="0070C0"/>
                <w:sz w:val="32"/>
                <w:szCs w:val="32"/>
              </w:rPr>
              <w:t>Step Change Grants</w:t>
            </w:r>
          </w:p>
        </w:tc>
        <w:tc>
          <w:tcPr>
            <w:tcW w:w="3596" w:type="dxa"/>
            <w:shd w:val="clear" w:color="auto" w:fill="auto"/>
            <w:vAlign w:val="bottom"/>
          </w:tcPr>
          <w:p w14:paraId="0C42C314" w14:textId="77777777" w:rsidR="000D127B" w:rsidRPr="00253DB7" w:rsidRDefault="000D127B" w:rsidP="00B70D37">
            <w:pPr>
              <w:jc w:val="center"/>
              <w:rPr>
                <w:b/>
                <w:sz w:val="32"/>
                <w:szCs w:val="32"/>
              </w:rPr>
            </w:pPr>
            <w:r w:rsidRPr="00253DB7">
              <w:rPr>
                <w:b/>
                <w:sz w:val="32"/>
                <w:szCs w:val="32"/>
              </w:rPr>
              <w:t>Guidance Notes</w:t>
            </w:r>
          </w:p>
          <w:p w14:paraId="78429F3E" w14:textId="77777777" w:rsidR="000D127B" w:rsidRPr="00C42B96" w:rsidRDefault="000D127B" w:rsidP="00B70D37">
            <w:pPr>
              <w:jc w:val="center"/>
              <w:rPr>
                <w:noProof/>
              </w:rPr>
            </w:pPr>
          </w:p>
        </w:tc>
        <w:tc>
          <w:tcPr>
            <w:tcW w:w="3596" w:type="dxa"/>
            <w:shd w:val="clear" w:color="auto" w:fill="auto"/>
            <w:vAlign w:val="center"/>
          </w:tcPr>
          <w:p w14:paraId="2EE40A95" w14:textId="5B1EA0C8" w:rsidR="000D127B" w:rsidRPr="00C42B96" w:rsidRDefault="001832A8" w:rsidP="00B70D37">
            <w:pPr>
              <w:jc w:val="center"/>
              <w:rPr>
                <w:b/>
              </w:rPr>
            </w:pPr>
            <w:r>
              <w:rPr>
                <w:b/>
                <w:noProof/>
              </w:rPr>
              <w:drawing>
                <wp:inline distT="0" distB="0" distL="0" distR="0" wp14:anchorId="410B0B72" wp14:editId="237F33D7">
                  <wp:extent cx="1722120" cy="984069"/>
                  <wp:effectExtent l="0" t="0" r="0" b="0"/>
                  <wp:docPr id="1456568559" name="Picture 1" descr="A logo with colorful dots and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568559" name="Picture 1" descr="A logo with colorful dots and circle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3951" cy="1002258"/>
                          </a:xfrm>
                          <a:prstGeom prst="rect">
                            <a:avLst/>
                          </a:prstGeom>
                        </pic:spPr>
                      </pic:pic>
                    </a:graphicData>
                  </a:graphic>
                </wp:inline>
              </w:drawing>
            </w:r>
          </w:p>
        </w:tc>
      </w:tr>
    </w:tbl>
    <w:p w14:paraId="4D412660" w14:textId="77777777" w:rsidR="000D127B" w:rsidRDefault="000D127B" w:rsidP="000D127B">
      <w:pPr>
        <w:rPr>
          <w:b/>
          <w:u w:val="single"/>
        </w:rPr>
      </w:pPr>
    </w:p>
    <w:p w14:paraId="576A119B" w14:textId="77777777" w:rsidR="000D127B" w:rsidRDefault="000D127B" w:rsidP="000D127B">
      <w:pPr>
        <w:rPr>
          <w:b/>
          <w:u w:val="single"/>
        </w:rPr>
      </w:pPr>
      <w:r>
        <w:rPr>
          <w:b/>
          <w:u w:val="single"/>
        </w:rPr>
        <w:t>What is funding for?</w:t>
      </w:r>
    </w:p>
    <w:p w14:paraId="1B325442" w14:textId="77777777" w:rsidR="000D127B" w:rsidRDefault="000D127B" w:rsidP="000D127B">
      <w:pPr>
        <w:rPr>
          <w:b/>
          <w:u w:val="single"/>
        </w:rPr>
      </w:pPr>
    </w:p>
    <w:p w14:paraId="74D71F7F" w14:textId="77777777" w:rsidR="000D127B" w:rsidRDefault="000D127B" w:rsidP="000D127B">
      <w:pPr>
        <w:rPr>
          <w:bCs/>
        </w:rPr>
      </w:pPr>
      <w:r>
        <w:rPr>
          <w:bCs/>
        </w:rPr>
        <w:t>Funding is available for groups to make a necessary ‘Step Change’ needed to increase their capacity or support them towards sustainability, and as part of that, to contribute towards running costs.</w:t>
      </w:r>
    </w:p>
    <w:p w14:paraId="7BE03BD3" w14:textId="77777777" w:rsidR="000D127B" w:rsidRDefault="000D127B" w:rsidP="000D127B">
      <w:pPr>
        <w:rPr>
          <w:bCs/>
        </w:rPr>
      </w:pPr>
    </w:p>
    <w:p w14:paraId="6464150C" w14:textId="1B1ACD02" w:rsidR="000D127B" w:rsidRPr="00645F1C" w:rsidRDefault="000D127B" w:rsidP="000D127B">
      <w:pPr>
        <w:rPr>
          <w:bCs/>
        </w:rPr>
      </w:pPr>
      <w:r>
        <w:rPr>
          <w:bCs/>
        </w:rPr>
        <w:t xml:space="preserve">You </w:t>
      </w:r>
      <w:r w:rsidRPr="00956E8D">
        <w:rPr>
          <w:bCs/>
        </w:rPr>
        <w:t xml:space="preserve">must also be able to demonstrate a ‘Step Change’. This means that this grant will support your organisation to become more stable and resilient. </w:t>
      </w:r>
      <w:r w:rsidRPr="00956E8D">
        <w:t xml:space="preserve">For example, maybe you need your rental costs covering for six months whilst you work on establishing new income to cover future rent. Perhaps you would like to train your staff or volunteers so that they are better equipped. </w:t>
      </w:r>
      <w:proofErr w:type="gramStart"/>
      <w:r w:rsidRPr="00956E8D">
        <w:t>Or</w:t>
      </w:r>
      <w:r w:rsidR="009A2BC8">
        <w:t>,</w:t>
      </w:r>
      <w:proofErr w:type="gramEnd"/>
      <w:r w:rsidRPr="00956E8D">
        <w:t xml:space="preserve"> you recognise the need for increasing your administration hours to review policies and procedures</w:t>
      </w:r>
      <w:r w:rsidR="00572F96">
        <w:t>. In summary, you should be able to d</w:t>
      </w:r>
      <w:r w:rsidR="00572F96" w:rsidRPr="00956E8D">
        <w:t>emonstrate</w:t>
      </w:r>
      <w:r w:rsidRPr="00956E8D">
        <w:t xml:space="preserve"> how your organisation would be better off</w:t>
      </w:r>
      <w:r w:rsidR="00572F96">
        <w:t xml:space="preserve"> after receiving funding</w:t>
      </w:r>
      <w:r w:rsidRPr="00956E8D">
        <w:t>.</w:t>
      </w:r>
    </w:p>
    <w:p w14:paraId="6E884FE3" w14:textId="77777777" w:rsidR="000D127B" w:rsidRDefault="000D127B" w:rsidP="000D127B">
      <w:pPr>
        <w:autoSpaceDE w:val="0"/>
        <w:autoSpaceDN w:val="0"/>
        <w:adjustRightInd w:val="0"/>
      </w:pPr>
    </w:p>
    <w:p w14:paraId="7E6DB232" w14:textId="78FC7E38" w:rsidR="000D127B" w:rsidRPr="00956E8D" w:rsidRDefault="000D127B" w:rsidP="000D127B">
      <w:pPr>
        <w:autoSpaceDE w:val="0"/>
        <w:autoSpaceDN w:val="0"/>
        <w:adjustRightInd w:val="0"/>
      </w:pPr>
      <w:r>
        <w:t xml:space="preserve">As part of your Step </w:t>
      </w:r>
      <w:r w:rsidR="009A2BC8">
        <w:t>Change,</w:t>
      </w:r>
      <w:r>
        <w:t xml:space="preserve"> the </w:t>
      </w:r>
      <w:r w:rsidRPr="00956E8D">
        <w:rPr>
          <w:bCs/>
        </w:rPr>
        <w:t>grant scheme</w:t>
      </w:r>
      <w:r>
        <w:rPr>
          <w:bCs/>
        </w:rPr>
        <w:t xml:space="preserve"> also</w:t>
      </w:r>
      <w:r w:rsidRPr="00956E8D">
        <w:rPr>
          <w:bCs/>
        </w:rPr>
        <w:t xml:space="preserve"> funds core overhead costs (rent/ heating/ lighting etc)</w:t>
      </w:r>
      <w:r>
        <w:rPr>
          <w:bCs/>
        </w:rPr>
        <w:t>.</w:t>
      </w:r>
    </w:p>
    <w:p w14:paraId="515A1662" w14:textId="77777777" w:rsidR="000D127B" w:rsidRDefault="000D127B" w:rsidP="000D127B">
      <w:pPr>
        <w:rPr>
          <w:bCs/>
        </w:rPr>
      </w:pPr>
    </w:p>
    <w:p w14:paraId="08198EF0" w14:textId="77777777" w:rsidR="000D127B" w:rsidRDefault="000D127B" w:rsidP="000D127B">
      <w:pPr>
        <w:rPr>
          <w:bCs/>
        </w:rPr>
      </w:pPr>
      <w:r>
        <w:rPr>
          <w:bCs/>
        </w:rPr>
        <w:t>Organisations should be working towards at least one of the following priorities:</w:t>
      </w:r>
    </w:p>
    <w:p w14:paraId="578D3ECA" w14:textId="77777777" w:rsidR="000D127B" w:rsidRDefault="000D127B" w:rsidP="000D127B">
      <w:pPr>
        <w:numPr>
          <w:ilvl w:val="0"/>
          <w:numId w:val="8"/>
        </w:numPr>
        <w:rPr>
          <w:bCs/>
        </w:rPr>
      </w:pPr>
      <w:r>
        <w:rPr>
          <w:bCs/>
        </w:rPr>
        <w:t>No poverty</w:t>
      </w:r>
    </w:p>
    <w:p w14:paraId="60AEAEA9" w14:textId="77777777" w:rsidR="000D127B" w:rsidRDefault="000D127B" w:rsidP="000D127B">
      <w:pPr>
        <w:numPr>
          <w:ilvl w:val="0"/>
          <w:numId w:val="8"/>
        </w:numPr>
        <w:rPr>
          <w:bCs/>
        </w:rPr>
      </w:pPr>
      <w:r>
        <w:rPr>
          <w:bCs/>
        </w:rPr>
        <w:t>Good health and wellbeing</w:t>
      </w:r>
    </w:p>
    <w:p w14:paraId="286F7D16" w14:textId="77777777" w:rsidR="000D127B" w:rsidRDefault="000D127B" w:rsidP="000D127B">
      <w:pPr>
        <w:numPr>
          <w:ilvl w:val="0"/>
          <w:numId w:val="8"/>
        </w:numPr>
        <w:rPr>
          <w:bCs/>
        </w:rPr>
      </w:pPr>
      <w:r>
        <w:rPr>
          <w:bCs/>
        </w:rPr>
        <w:t>Reduced inequalities</w:t>
      </w:r>
    </w:p>
    <w:p w14:paraId="581E79DA" w14:textId="77777777" w:rsidR="000D127B" w:rsidRDefault="000D127B" w:rsidP="000D127B">
      <w:pPr>
        <w:numPr>
          <w:ilvl w:val="0"/>
          <w:numId w:val="8"/>
        </w:numPr>
        <w:rPr>
          <w:bCs/>
        </w:rPr>
      </w:pPr>
      <w:r>
        <w:rPr>
          <w:bCs/>
        </w:rPr>
        <w:t>Decent work and economic growth</w:t>
      </w:r>
    </w:p>
    <w:p w14:paraId="24357744" w14:textId="77777777" w:rsidR="000D127B" w:rsidRDefault="000D127B" w:rsidP="000D127B">
      <w:pPr>
        <w:rPr>
          <w:bCs/>
        </w:rPr>
      </w:pPr>
    </w:p>
    <w:p w14:paraId="322D21BA" w14:textId="77777777" w:rsidR="000D127B" w:rsidRDefault="000D127B" w:rsidP="000D127B">
      <w:pPr>
        <w:rPr>
          <w:bCs/>
        </w:rPr>
      </w:pPr>
      <w:r>
        <w:rPr>
          <w:bCs/>
        </w:rPr>
        <w:t>Some examples of what the fund can support are below (this list is not exhaustive):</w:t>
      </w:r>
    </w:p>
    <w:p w14:paraId="0873B4FD" w14:textId="77777777" w:rsidR="000D127B" w:rsidRPr="00196C69" w:rsidRDefault="000D127B" w:rsidP="000D127B">
      <w:pPr>
        <w:pStyle w:val="ListParagraph"/>
        <w:ind w:left="0"/>
        <w:rPr>
          <w:rFonts w:ascii="Arial" w:hAnsi="Arial" w:cs="Arial"/>
        </w:rPr>
      </w:pPr>
    </w:p>
    <w:p w14:paraId="59F30E46" w14:textId="77777777" w:rsidR="000D127B" w:rsidRPr="00196C69" w:rsidRDefault="000D127B" w:rsidP="000D127B">
      <w:pPr>
        <w:rPr>
          <w:u w:val="single"/>
        </w:rPr>
      </w:pPr>
      <w:r w:rsidRPr="00196C69">
        <w:rPr>
          <w:u w:val="single"/>
        </w:rPr>
        <w:t>Organisational development</w:t>
      </w:r>
    </w:p>
    <w:p w14:paraId="5C776E64" w14:textId="77777777" w:rsidR="000D127B" w:rsidRPr="00196C69" w:rsidRDefault="000D127B" w:rsidP="000D127B">
      <w:pPr>
        <w:pStyle w:val="ListParagraph"/>
        <w:numPr>
          <w:ilvl w:val="0"/>
          <w:numId w:val="7"/>
        </w:numPr>
        <w:rPr>
          <w:rFonts w:ascii="Arial" w:hAnsi="Arial" w:cs="Arial"/>
        </w:rPr>
      </w:pPr>
      <w:r w:rsidRPr="00196C69">
        <w:rPr>
          <w:rFonts w:ascii="Arial" w:hAnsi="Arial" w:cs="Arial"/>
        </w:rPr>
        <w:t>Staff training</w:t>
      </w:r>
    </w:p>
    <w:p w14:paraId="6CD2DFCC" w14:textId="77777777" w:rsidR="000D127B" w:rsidRPr="00196C69" w:rsidRDefault="000D127B" w:rsidP="000D127B">
      <w:pPr>
        <w:pStyle w:val="ListParagraph"/>
        <w:numPr>
          <w:ilvl w:val="0"/>
          <w:numId w:val="7"/>
        </w:numPr>
        <w:rPr>
          <w:rFonts w:ascii="Arial" w:hAnsi="Arial" w:cs="Arial"/>
        </w:rPr>
      </w:pPr>
      <w:r w:rsidRPr="00196C69">
        <w:rPr>
          <w:rFonts w:ascii="Arial" w:hAnsi="Arial" w:cs="Arial"/>
        </w:rPr>
        <w:t>Trustee training</w:t>
      </w:r>
    </w:p>
    <w:p w14:paraId="70E07D68" w14:textId="77777777" w:rsidR="000D127B" w:rsidRPr="00196C69" w:rsidRDefault="000D127B" w:rsidP="000D127B">
      <w:pPr>
        <w:pStyle w:val="ListParagraph"/>
        <w:numPr>
          <w:ilvl w:val="0"/>
          <w:numId w:val="7"/>
        </w:numPr>
        <w:rPr>
          <w:rFonts w:ascii="Arial" w:hAnsi="Arial" w:cs="Arial"/>
        </w:rPr>
      </w:pPr>
      <w:r w:rsidRPr="00196C69">
        <w:rPr>
          <w:rFonts w:ascii="Arial" w:hAnsi="Arial" w:cs="Arial"/>
        </w:rPr>
        <w:t>Volunteer training</w:t>
      </w:r>
      <w:r>
        <w:rPr>
          <w:rFonts w:ascii="Arial" w:hAnsi="Arial" w:cs="Arial"/>
        </w:rPr>
        <w:t xml:space="preserve"> and management</w:t>
      </w:r>
    </w:p>
    <w:p w14:paraId="6F37F8FD" w14:textId="77777777" w:rsidR="000D127B" w:rsidRPr="00196C69" w:rsidRDefault="000D127B" w:rsidP="000D127B">
      <w:pPr>
        <w:pStyle w:val="ListParagraph"/>
        <w:numPr>
          <w:ilvl w:val="0"/>
          <w:numId w:val="7"/>
        </w:numPr>
        <w:rPr>
          <w:rFonts w:ascii="Arial" w:hAnsi="Arial" w:cs="Arial"/>
        </w:rPr>
      </w:pPr>
      <w:r w:rsidRPr="00196C69">
        <w:rPr>
          <w:rFonts w:ascii="Arial" w:hAnsi="Arial" w:cs="Arial"/>
        </w:rPr>
        <w:t xml:space="preserve">Fundraising </w:t>
      </w:r>
    </w:p>
    <w:p w14:paraId="5157E5A4" w14:textId="77777777" w:rsidR="000D127B" w:rsidRPr="00196C69" w:rsidRDefault="000D127B" w:rsidP="000D127B">
      <w:pPr>
        <w:pStyle w:val="ListParagraph"/>
        <w:numPr>
          <w:ilvl w:val="0"/>
          <w:numId w:val="7"/>
        </w:numPr>
        <w:rPr>
          <w:rFonts w:ascii="Arial" w:hAnsi="Arial" w:cs="Arial"/>
        </w:rPr>
      </w:pPr>
      <w:r w:rsidRPr="00196C69">
        <w:rPr>
          <w:rFonts w:ascii="Arial" w:hAnsi="Arial" w:cs="Arial"/>
        </w:rPr>
        <w:t xml:space="preserve">Business planning and development </w:t>
      </w:r>
    </w:p>
    <w:p w14:paraId="3411956D" w14:textId="77777777" w:rsidR="000D127B" w:rsidRPr="00196C69" w:rsidRDefault="000D127B" w:rsidP="000D127B">
      <w:pPr>
        <w:pStyle w:val="ListParagraph"/>
        <w:numPr>
          <w:ilvl w:val="0"/>
          <w:numId w:val="7"/>
        </w:numPr>
        <w:rPr>
          <w:rFonts w:ascii="Arial" w:hAnsi="Arial" w:cs="Arial"/>
        </w:rPr>
      </w:pPr>
      <w:r w:rsidRPr="00196C69">
        <w:rPr>
          <w:rFonts w:ascii="Arial" w:hAnsi="Arial" w:cs="Arial"/>
        </w:rPr>
        <w:t xml:space="preserve">Developing monitoring and learning </w:t>
      </w:r>
    </w:p>
    <w:p w14:paraId="219E5010" w14:textId="77777777" w:rsidR="000D127B" w:rsidRDefault="000D127B" w:rsidP="000D127B">
      <w:pPr>
        <w:pStyle w:val="ListParagraph"/>
        <w:numPr>
          <w:ilvl w:val="0"/>
          <w:numId w:val="7"/>
        </w:numPr>
        <w:rPr>
          <w:rFonts w:ascii="Arial" w:hAnsi="Arial" w:cs="Arial"/>
        </w:rPr>
      </w:pPr>
      <w:r w:rsidRPr="00196C69">
        <w:rPr>
          <w:rFonts w:ascii="Arial" w:hAnsi="Arial" w:cs="Arial"/>
        </w:rPr>
        <w:t xml:space="preserve">Marketing and communications </w:t>
      </w:r>
    </w:p>
    <w:p w14:paraId="51724B01" w14:textId="77777777" w:rsidR="000D127B" w:rsidRDefault="000D127B" w:rsidP="000D127B">
      <w:pPr>
        <w:pStyle w:val="ListParagraph"/>
        <w:numPr>
          <w:ilvl w:val="0"/>
          <w:numId w:val="7"/>
        </w:numPr>
        <w:rPr>
          <w:rFonts w:ascii="Arial" w:hAnsi="Arial" w:cs="Arial"/>
        </w:rPr>
      </w:pPr>
      <w:r>
        <w:rPr>
          <w:rFonts w:ascii="Arial" w:hAnsi="Arial" w:cs="Arial"/>
        </w:rPr>
        <w:t xml:space="preserve">Purchasing software to support your </w:t>
      </w:r>
      <w:proofErr w:type="gramStart"/>
      <w:r>
        <w:rPr>
          <w:rFonts w:ascii="Arial" w:hAnsi="Arial" w:cs="Arial"/>
        </w:rPr>
        <w:t>organisation</w:t>
      </w:r>
      <w:proofErr w:type="gramEnd"/>
    </w:p>
    <w:p w14:paraId="28B4535C" w14:textId="77777777" w:rsidR="000D127B" w:rsidRDefault="000D127B" w:rsidP="000D127B">
      <w:pPr>
        <w:rPr>
          <w:bCs/>
        </w:rPr>
      </w:pPr>
    </w:p>
    <w:p w14:paraId="28EEBCC7" w14:textId="77777777" w:rsidR="000D127B" w:rsidRPr="00196C69" w:rsidRDefault="000D127B" w:rsidP="000D127B">
      <w:pPr>
        <w:rPr>
          <w:u w:val="single"/>
        </w:rPr>
      </w:pPr>
      <w:r w:rsidRPr="00196C69">
        <w:rPr>
          <w:u w:val="single"/>
        </w:rPr>
        <w:t>Overheads</w:t>
      </w:r>
    </w:p>
    <w:p w14:paraId="69CCD54A" w14:textId="77777777" w:rsidR="000D127B" w:rsidRPr="00196C69" w:rsidRDefault="000D127B" w:rsidP="000D127B">
      <w:pPr>
        <w:pStyle w:val="ListParagraph"/>
        <w:numPr>
          <w:ilvl w:val="0"/>
          <w:numId w:val="6"/>
        </w:numPr>
        <w:rPr>
          <w:rFonts w:ascii="Arial" w:hAnsi="Arial" w:cs="Arial"/>
        </w:rPr>
      </w:pPr>
      <w:r w:rsidRPr="00196C69">
        <w:rPr>
          <w:rFonts w:ascii="Arial" w:hAnsi="Arial" w:cs="Arial"/>
        </w:rPr>
        <w:t>Rental costs</w:t>
      </w:r>
    </w:p>
    <w:p w14:paraId="721F5E28" w14:textId="77777777" w:rsidR="000D127B" w:rsidRPr="00196C69" w:rsidRDefault="000D127B" w:rsidP="000D127B">
      <w:pPr>
        <w:pStyle w:val="ListParagraph"/>
        <w:numPr>
          <w:ilvl w:val="0"/>
          <w:numId w:val="6"/>
        </w:numPr>
        <w:rPr>
          <w:rFonts w:ascii="Arial" w:hAnsi="Arial" w:cs="Arial"/>
        </w:rPr>
      </w:pPr>
      <w:r w:rsidRPr="00196C69">
        <w:rPr>
          <w:rFonts w:ascii="Arial" w:hAnsi="Arial" w:cs="Arial"/>
        </w:rPr>
        <w:t>Heating, lighting, water rates</w:t>
      </w:r>
    </w:p>
    <w:p w14:paraId="386C2269" w14:textId="77777777" w:rsidR="000D127B" w:rsidRDefault="000D127B" w:rsidP="000D127B">
      <w:pPr>
        <w:pStyle w:val="ListParagraph"/>
        <w:numPr>
          <w:ilvl w:val="0"/>
          <w:numId w:val="6"/>
        </w:numPr>
        <w:rPr>
          <w:rFonts w:ascii="Arial" w:hAnsi="Arial" w:cs="Arial"/>
        </w:rPr>
      </w:pPr>
      <w:r w:rsidRPr="00196C69">
        <w:rPr>
          <w:rFonts w:ascii="Arial" w:hAnsi="Arial" w:cs="Arial"/>
        </w:rPr>
        <w:t xml:space="preserve">Core staff costs </w:t>
      </w:r>
      <w:r>
        <w:rPr>
          <w:rFonts w:ascii="Arial" w:hAnsi="Arial" w:cs="Arial"/>
        </w:rPr>
        <w:t>(administration / finance / management / volunteer coordinator)</w:t>
      </w:r>
    </w:p>
    <w:p w14:paraId="2770F5FB" w14:textId="77777777" w:rsidR="000D127B" w:rsidRPr="00196C69" w:rsidRDefault="000D127B" w:rsidP="000D127B">
      <w:pPr>
        <w:pStyle w:val="ListParagraph"/>
        <w:numPr>
          <w:ilvl w:val="0"/>
          <w:numId w:val="6"/>
        </w:numPr>
        <w:rPr>
          <w:rFonts w:ascii="Arial" w:hAnsi="Arial" w:cs="Arial"/>
        </w:rPr>
      </w:pPr>
      <w:r>
        <w:rPr>
          <w:rFonts w:ascii="Arial" w:hAnsi="Arial" w:cs="Arial"/>
        </w:rPr>
        <w:t>Statione</w:t>
      </w:r>
      <w:r w:rsidRPr="00196C69">
        <w:rPr>
          <w:rFonts w:ascii="Arial" w:hAnsi="Arial" w:cs="Arial"/>
        </w:rPr>
        <w:t xml:space="preserve">ry, small capital items, internet </w:t>
      </w:r>
    </w:p>
    <w:p w14:paraId="33995DE0" w14:textId="77777777" w:rsidR="000D127B" w:rsidRPr="00196C69" w:rsidRDefault="000D127B" w:rsidP="000D127B">
      <w:pPr>
        <w:pStyle w:val="ListParagraph"/>
        <w:numPr>
          <w:ilvl w:val="0"/>
          <w:numId w:val="6"/>
        </w:numPr>
        <w:rPr>
          <w:rFonts w:ascii="Arial" w:hAnsi="Arial" w:cs="Arial"/>
        </w:rPr>
      </w:pPr>
      <w:r>
        <w:rPr>
          <w:rFonts w:ascii="Arial" w:hAnsi="Arial" w:cs="Arial"/>
        </w:rPr>
        <w:t>V</w:t>
      </w:r>
      <w:r w:rsidRPr="00196C69">
        <w:rPr>
          <w:rFonts w:ascii="Arial" w:hAnsi="Arial" w:cs="Arial"/>
        </w:rPr>
        <w:t xml:space="preserve">olunteer costs </w:t>
      </w:r>
    </w:p>
    <w:p w14:paraId="1DB31CFD" w14:textId="77777777" w:rsidR="000D127B" w:rsidRDefault="000D127B" w:rsidP="000D127B">
      <w:pPr>
        <w:rPr>
          <w:bCs/>
        </w:rPr>
      </w:pPr>
    </w:p>
    <w:p w14:paraId="7B6BDBBD" w14:textId="77777777" w:rsidR="000D127B" w:rsidRPr="00A51EC7" w:rsidRDefault="000D127B" w:rsidP="000D127B">
      <w:pPr>
        <w:rPr>
          <w:b/>
        </w:rPr>
      </w:pPr>
      <w:r w:rsidRPr="00A51EC7">
        <w:rPr>
          <w:b/>
        </w:rPr>
        <w:lastRenderedPageBreak/>
        <w:t>The fund will NOT support the following:</w:t>
      </w:r>
    </w:p>
    <w:p w14:paraId="73D9ECF3" w14:textId="77777777" w:rsidR="000D127B" w:rsidRDefault="000D127B" w:rsidP="000D127B">
      <w:pPr>
        <w:rPr>
          <w:b/>
          <w:u w:val="single"/>
        </w:rPr>
      </w:pPr>
    </w:p>
    <w:p w14:paraId="0A6419E5" w14:textId="77777777" w:rsidR="000D127B" w:rsidRPr="00645F1C" w:rsidRDefault="000D127B" w:rsidP="000D127B">
      <w:pPr>
        <w:numPr>
          <w:ilvl w:val="0"/>
          <w:numId w:val="10"/>
        </w:numPr>
        <w:rPr>
          <w:bCs/>
        </w:rPr>
      </w:pPr>
      <w:r w:rsidRPr="00645F1C">
        <w:rPr>
          <w:bCs/>
        </w:rPr>
        <w:t xml:space="preserve">Project / activity costs – we understand that staff and project delivery are important to organisations but that is not the focus of this fund. By project we mean activities such as lunch clubs, youth sessions, educational classes etc. </w:t>
      </w:r>
    </w:p>
    <w:p w14:paraId="3D422428" w14:textId="77777777" w:rsidR="000D127B" w:rsidRPr="00CB1335" w:rsidRDefault="000D127B" w:rsidP="000D127B">
      <w:pPr>
        <w:numPr>
          <w:ilvl w:val="0"/>
          <w:numId w:val="10"/>
        </w:numPr>
        <w:rPr>
          <w:bCs/>
        </w:rPr>
      </w:pPr>
      <w:r>
        <w:rPr>
          <w:bCs/>
        </w:rPr>
        <w:t>Capital costs – small capital items can form part of the budget but should not make up more than 20% of the amount applied for.</w:t>
      </w:r>
    </w:p>
    <w:p w14:paraId="2D71F4B0" w14:textId="77777777" w:rsidR="000D127B" w:rsidRPr="00A51EC7" w:rsidRDefault="000D127B" w:rsidP="000D127B">
      <w:pPr>
        <w:rPr>
          <w:b/>
        </w:rPr>
      </w:pPr>
    </w:p>
    <w:p w14:paraId="7A389144" w14:textId="77777777" w:rsidR="009A2BC8" w:rsidRPr="00196C69" w:rsidRDefault="009A2BC8" w:rsidP="009A2BC8">
      <w:pPr>
        <w:pStyle w:val="Single"/>
        <w:jc w:val="both"/>
        <w:rPr>
          <w:rFonts w:ascii="Arial" w:hAnsi="Arial" w:cs="Arial"/>
          <w:b/>
          <w:szCs w:val="24"/>
          <w:u w:val="single"/>
        </w:rPr>
      </w:pPr>
      <w:r w:rsidRPr="00196C69">
        <w:rPr>
          <w:rFonts w:ascii="Arial" w:hAnsi="Arial" w:cs="Arial"/>
          <w:b/>
          <w:szCs w:val="24"/>
          <w:u w:val="single"/>
        </w:rPr>
        <w:t>Who can apply?</w:t>
      </w:r>
    </w:p>
    <w:p w14:paraId="6729C554" w14:textId="77777777" w:rsidR="009A2BC8" w:rsidRPr="00196C69" w:rsidRDefault="009A2BC8" w:rsidP="009A2BC8">
      <w:pPr>
        <w:pStyle w:val="Single"/>
        <w:jc w:val="both"/>
        <w:rPr>
          <w:rFonts w:ascii="Arial" w:hAnsi="Arial" w:cs="Arial"/>
          <w:b/>
          <w:szCs w:val="24"/>
          <w:u w:val="single"/>
        </w:rPr>
      </w:pPr>
    </w:p>
    <w:p w14:paraId="48840972" w14:textId="77777777" w:rsidR="009A2BC8" w:rsidRDefault="009A2BC8" w:rsidP="009A2BC8">
      <w:pPr>
        <w:pStyle w:val="Single"/>
        <w:jc w:val="both"/>
        <w:rPr>
          <w:rFonts w:ascii="Arial" w:hAnsi="Arial" w:cs="Arial"/>
          <w:szCs w:val="24"/>
        </w:rPr>
      </w:pPr>
      <w:r w:rsidRPr="00196C69">
        <w:rPr>
          <w:rFonts w:ascii="Arial" w:hAnsi="Arial" w:cs="Arial"/>
          <w:szCs w:val="24"/>
        </w:rPr>
        <w:t xml:space="preserve">Step Change Grants are targeted at small organisations with charitable aims where a small amount of money can make a significant difference. </w:t>
      </w:r>
      <w:r>
        <w:rPr>
          <w:rFonts w:ascii="Arial" w:hAnsi="Arial" w:cs="Arial"/>
          <w:szCs w:val="24"/>
        </w:rPr>
        <w:t>You can apply if you are based in, or serving the people of:</w:t>
      </w:r>
    </w:p>
    <w:p w14:paraId="0C6B43C4" w14:textId="77777777" w:rsidR="009A2BC8" w:rsidRDefault="009A2BC8" w:rsidP="009A2BC8">
      <w:pPr>
        <w:pStyle w:val="Single"/>
        <w:numPr>
          <w:ilvl w:val="0"/>
          <w:numId w:val="11"/>
        </w:numPr>
        <w:jc w:val="both"/>
        <w:rPr>
          <w:rFonts w:ascii="Arial" w:hAnsi="Arial" w:cs="Arial"/>
          <w:szCs w:val="24"/>
        </w:rPr>
      </w:pPr>
      <w:r w:rsidRPr="001A1F1A">
        <w:rPr>
          <w:rFonts w:ascii="Arial" w:hAnsi="Arial" w:cs="Arial"/>
          <w:b/>
          <w:szCs w:val="24"/>
        </w:rPr>
        <w:t>Rural</w:t>
      </w:r>
      <w:r>
        <w:rPr>
          <w:rFonts w:ascii="Arial" w:hAnsi="Arial" w:cs="Arial"/>
          <w:szCs w:val="24"/>
        </w:rPr>
        <w:t xml:space="preserve"> North and East Yorkshire</w:t>
      </w:r>
    </w:p>
    <w:p w14:paraId="0A137885" w14:textId="77777777" w:rsidR="009A2BC8" w:rsidRDefault="009A2BC8" w:rsidP="009A2BC8">
      <w:pPr>
        <w:pStyle w:val="Single"/>
        <w:numPr>
          <w:ilvl w:val="0"/>
          <w:numId w:val="11"/>
        </w:numPr>
        <w:jc w:val="both"/>
        <w:rPr>
          <w:rFonts w:ascii="Arial" w:hAnsi="Arial" w:cs="Arial"/>
          <w:szCs w:val="24"/>
        </w:rPr>
      </w:pPr>
      <w:r>
        <w:rPr>
          <w:rFonts w:ascii="Arial" w:hAnsi="Arial" w:cs="Arial"/>
          <w:szCs w:val="24"/>
        </w:rPr>
        <w:t>Hull</w:t>
      </w:r>
    </w:p>
    <w:p w14:paraId="28033047" w14:textId="77777777" w:rsidR="009A2BC8" w:rsidRDefault="009A2BC8" w:rsidP="009A2BC8">
      <w:pPr>
        <w:pStyle w:val="Single"/>
        <w:numPr>
          <w:ilvl w:val="0"/>
          <w:numId w:val="11"/>
        </w:numPr>
        <w:jc w:val="both"/>
        <w:rPr>
          <w:rFonts w:ascii="Arial" w:hAnsi="Arial" w:cs="Arial"/>
          <w:szCs w:val="24"/>
        </w:rPr>
      </w:pPr>
      <w:r>
        <w:rPr>
          <w:rFonts w:ascii="Arial" w:hAnsi="Arial" w:cs="Arial"/>
          <w:szCs w:val="24"/>
        </w:rPr>
        <w:t>York</w:t>
      </w:r>
    </w:p>
    <w:p w14:paraId="1D5FE2D8" w14:textId="7103A34D" w:rsidR="009A2BC8" w:rsidRDefault="009A2BC8" w:rsidP="009A2BC8">
      <w:pPr>
        <w:pStyle w:val="Single"/>
        <w:jc w:val="both"/>
        <w:rPr>
          <w:rFonts w:ascii="Arial" w:hAnsi="Arial" w:cs="Arial"/>
          <w:szCs w:val="24"/>
        </w:rPr>
      </w:pPr>
    </w:p>
    <w:p w14:paraId="339CB6E9" w14:textId="1DABB83A" w:rsidR="001A1F1A" w:rsidRDefault="001A1F1A" w:rsidP="009A2BC8">
      <w:pPr>
        <w:pStyle w:val="Single"/>
        <w:jc w:val="both"/>
        <w:rPr>
          <w:rFonts w:ascii="Arial" w:hAnsi="Arial" w:cs="Arial"/>
          <w:szCs w:val="24"/>
        </w:rPr>
      </w:pPr>
      <w:r>
        <w:rPr>
          <w:rFonts w:ascii="Arial" w:hAnsi="Arial" w:cs="Arial"/>
          <w:szCs w:val="24"/>
        </w:rPr>
        <w:t>You are unlikely to be successful if you are based in urban north and east Yorkshire.</w:t>
      </w:r>
    </w:p>
    <w:p w14:paraId="43AC7E4A" w14:textId="77777777" w:rsidR="001A1F1A" w:rsidRPr="00E65FBC" w:rsidRDefault="001A1F1A" w:rsidP="009A2BC8">
      <w:pPr>
        <w:pStyle w:val="Single"/>
        <w:jc w:val="both"/>
        <w:rPr>
          <w:rFonts w:ascii="Arial" w:hAnsi="Arial" w:cs="Arial"/>
          <w:szCs w:val="24"/>
        </w:rPr>
      </w:pPr>
    </w:p>
    <w:p w14:paraId="028E4427" w14:textId="77777777" w:rsidR="009A2BC8" w:rsidRDefault="009A2BC8" w:rsidP="009A2BC8">
      <w:pPr>
        <w:pStyle w:val="Single"/>
        <w:jc w:val="both"/>
        <w:rPr>
          <w:rFonts w:ascii="Arial" w:hAnsi="Arial" w:cs="Arial"/>
          <w:b/>
          <w:szCs w:val="24"/>
          <w:u w:val="single"/>
        </w:rPr>
      </w:pPr>
      <w:r w:rsidRPr="00196C69">
        <w:rPr>
          <w:rFonts w:ascii="Arial" w:hAnsi="Arial" w:cs="Arial"/>
          <w:b/>
          <w:szCs w:val="24"/>
          <w:u w:val="single"/>
        </w:rPr>
        <w:t>How much do we award?</w:t>
      </w:r>
    </w:p>
    <w:p w14:paraId="26D92AD1" w14:textId="77777777" w:rsidR="009A2BC8" w:rsidRDefault="009A2BC8" w:rsidP="009A2BC8">
      <w:pPr>
        <w:pStyle w:val="Single"/>
        <w:rPr>
          <w:rFonts w:ascii="Arial" w:hAnsi="Arial" w:cs="Arial"/>
          <w:szCs w:val="24"/>
        </w:rPr>
      </w:pPr>
      <w:r>
        <w:rPr>
          <w:rFonts w:ascii="Arial" w:hAnsi="Arial" w:cs="Arial"/>
          <w:szCs w:val="24"/>
        </w:rPr>
        <w:t xml:space="preserve">You can apply for up to </w:t>
      </w:r>
      <w:r w:rsidRPr="00196C69">
        <w:rPr>
          <w:rFonts w:ascii="Arial" w:hAnsi="Arial" w:cs="Arial"/>
          <w:szCs w:val="24"/>
        </w:rPr>
        <w:t xml:space="preserve">£10,000. </w:t>
      </w:r>
    </w:p>
    <w:p w14:paraId="60DB8A1E" w14:textId="7637BFEE" w:rsidR="009A2BC8" w:rsidRDefault="009A2BC8" w:rsidP="000D127B">
      <w:pPr>
        <w:rPr>
          <w:b/>
          <w:u w:val="single"/>
        </w:rPr>
      </w:pPr>
    </w:p>
    <w:p w14:paraId="07C4DBD5" w14:textId="2BAE82C5" w:rsidR="000D127B" w:rsidRPr="00196C69" w:rsidRDefault="000D127B" w:rsidP="000D127B">
      <w:pPr>
        <w:rPr>
          <w:b/>
          <w:u w:val="single"/>
        </w:rPr>
      </w:pPr>
      <w:r w:rsidRPr="00196C69">
        <w:rPr>
          <w:b/>
          <w:u w:val="single"/>
        </w:rPr>
        <w:t>Overview</w:t>
      </w:r>
    </w:p>
    <w:p w14:paraId="26323054" w14:textId="77777777" w:rsidR="000D127B" w:rsidRPr="00196C69" w:rsidRDefault="000D127B" w:rsidP="000D127B"/>
    <w:p w14:paraId="6E74D7F6" w14:textId="521FF46A" w:rsidR="000D127B" w:rsidRDefault="000D127B" w:rsidP="000D127B">
      <w:r w:rsidRPr="00196C69">
        <w:t>The Step Change Grants fund</w:t>
      </w:r>
      <w:r>
        <w:t xml:space="preserve"> was initially established by the generosity of the </w:t>
      </w:r>
      <w:r w:rsidRPr="00196C69">
        <w:t>J</w:t>
      </w:r>
      <w:r>
        <w:t xml:space="preserve">oseph </w:t>
      </w:r>
      <w:r w:rsidRPr="00196C69">
        <w:t>R</w:t>
      </w:r>
      <w:r>
        <w:t xml:space="preserve">owntree </w:t>
      </w:r>
      <w:r w:rsidRPr="00196C69">
        <w:t>C</w:t>
      </w:r>
      <w:r>
        <w:t xml:space="preserve">haritable </w:t>
      </w:r>
      <w:r w:rsidRPr="00196C69">
        <w:t>T</w:t>
      </w:r>
      <w:r>
        <w:t>rust</w:t>
      </w:r>
      <w:r w:rsidRPr="00196C69">
        <w:t xml:space="preserve"> </w:t>
      </w:r>
      <w:r>
        <w:t xml:space="preserve">– grants were distributed 2018-2020 to support groups based in York. The programme has had a positive impact on those groups funded – some were able to change their finance software saving them time, others applied for funding for a dedicated fundraiser to support their diversification of income streams and others looked at training of staff and trustees (you can see everything that has been funded on the Step Change webpage). </w:t>
      </w:r>
      <w:r w:rsidR="00572F96">
        <w:t xml:space="preserve">Thanks to other </w:t>
      </w:r>
      <w:proofErr w:type="spellStart"/>
      <w:r w:rsidR="00572F96">
        <w:t>other</w:t>
      </w:r>
      <w:proofErr w:type="spellEnd"/>
      <w:r w:rsidR="00572F96">
        <w:t xml:space="preserve"> generous funders, this round also covers Hull and rural north and east Yorkshire.</w:t>
      </w:r>
    </w:p>
    <w:p w14:paraId="138DE338" w14:textId="77777777" w:rsidR="000D127B" w:rsidRDefault="000D127B" w:rsidP="000D127B">
      <w:pPr>
        <w:pStyle w:val="Single"/>
        <w:jc w:val="both"/>
        <w:rPr>
          <w:szCs w:val="24"/>
        </w:rPr>
      </w:pPr>
    </w:p>
    <w:p w14:paraId="45528FB8" w14:textId="77777777" w:rsidR="000D127B" w:rsidRPr="00E65FBC" w:rsidRDefault="000D127B" w:rsidP="000D127B">
      <w:pPr>
        <w:pStyle w:val="Single"/>
        <w:jc w:val="both"/>
        <w:rPr>
          <w:rFonts w:ascii="Arial" w:hAnsi="Arial" w:cs="Arial"/>
          <w:szCs w:val="24"/>
        </w:rPr>
      </w:pPr>
      <w:r w:rsidRPr="00E65FBC">
        <w:rPr>
          <w:rFonts w:ascii="Arial" w:hAnsi="Arial" w:cs="Arial"/>
          <w:szCs w:val="24"/>
        </w:rPr>
        <w:t>Funding is not available for capital costs except where small equipment purchases form part of a revenue bid for running costs and organisational development</w:t>
      </w:r>
      <w:r>
        <w:rPr>
          <w:rFonts w:ascii="Arial" w:hAnsi="Arial" w:cs="Arial"/>
          <w:szCs w:val="24"/>
        </w:rPr>
        <w:t>,</w:t>
      </w:r>
      <w:r w:rsidRPr="00E65FBC">
        <w:rPr>
          <w:rFonts w:ascii="Arial" w:hAnsi="Arial" w:cs="Arial"/>
          <w:szCs w:val="24"/>
        </w:rPr>
        <w:t xml:space="preserve"> for example a laptop or computer to assist with administration.</w:t>
      </w:r>
    </w:p>
    <w:p w14:paraId="0B605E6A" w14:textId="77777777" w:rsidR="000D127B" w:rsidRPr="00196C69" w:rsidRDefault="000D127B" w:rsidP="000D127B"/>
    <w:p w14:paraId="571D94E1" w14:textId="77777777" w:rsidR="000D127B" w:rsidRDefault="000D127B" w:rsidP="000D127B">
      <w:pPr>
        <w:pStyle w:val="Single"/>
        <w:rPr>
          <w:rFonts w:ascii="Arial" w:hAnsi="Arial" w:cs="Arial"/>
          <w:szCs w:val="24"/>
        </w:rPr>
      </w:pPr>
    </w:p>
    <w:p w14:paraId="24E5513C" w14:textId="77777777" w:rsidR="000D127B" w:rsidRPr="008C4F48" w:rsidRDefault="000D127B" w:rsidP="000D127B">
      <w:pPr>
        <w:pStyle w:val="Single"/>
        <w:jc w:val="both"/>
        <w:rPr>
          <w:rFonts w:ascii="Arial" w:hAnsi="Arial" w:cs="Arial"/>
          <w:b/>
          <w:bCs/>
          <w:szCs w:val="24"/>
        </w:rPr>
      </w:pPr>
      <w:r w:rsidRPr="008C4F48">
        <w:rPr>
          <w:rFonts w:ascii="Arial" w:hAnsi="Arial" w:cs="Arial"/>
          <w:b/>
          <w:bCs/>
          <w:szCs w:val="24"/>
        </w:rPr>
        <w:t>The de</w:t>
      </w:r>
      <w:r w:rsidR="00D51C40">
        <w:rPr>
          <w:rFonts w:ascii="Arial" w:hAnsi="Arial" w:cs="Arial"/>
          <w:b/>
          <w:bCs/>
          <w:szCs w:val="24"/>
        </w:rPr>
        <w:t xml:space="preserve">adline for applications is the </w:t>
      </w:r>
      <w:proofErr w:type="gramStart"/>
      <w:r w:rsidR="00D51C40">
        <w:rPr>
          <w:rFonts w:ascii="Arial" w:hAnsi="Arial" w:cs="Arial"/>
          <w:b/>
          <w:bCs/>
          <w:szCs w:val="24"/>
        </w:rPr>
        <w:t>9</w:t>
      </w:r>
      <w:r w:rsidR="00D51C40" w:rsidRPr="00D51C40">
        <w:rPr>
          <w:rFonts w:ascii="Arial" w:hAnsi="Arial" w:cs="Arial"/>
          <w:b/>
          <w:bCs/>
          <w:szCs w:val="24"/>
          <w:vertAlign w:val="superscript"/>
        </w:rPr>
        <w:t>th</w:t>
      </w:r>
      <w:proofErr w:type="gramEnd"/>
      <w:r w:rsidR="00D51C40">
        <w:rPr>
          <w:rFonts w:ascii="Arial" w:hAnsi="Arial" w:cs="Arial"/>
          <w:b/>
          <w:bCs/>
          <w:szCs w:val="24"/>
        </w:rPr>
        <w:t xml:space="preserve"> January 2024</w:t>
      </w:r>
      <w:r w:rsidRPr="008C4F48">
        <w:rPr>
          <w:rFonts w:ascii="Arial" w:hAnsi="Arial" w:cs="Arial"/>
          <w:b/>
          <w:bCs/>
          <w:szCs w:val="24"/>
        </w:rPr>
        <w:t>.</w:t>
      </w:r>
    </w:p>
    <w:p w14:paraId="0C6A27F1" w14:textId="77777777" w:rsidR="000D127B" w:rsidRPr="000973FC" w:rsidRDefault="000D127B" w:rsidP="000D127B">
      <w:pPr>
        <w:pStyle w:val="Single"/>
        <w:jc w:val="both"/>
        <w:rPr>
          <w:rFonts w:ascii="Arial" w:hAnsi="Arial" w:cs="Arial"/>
          <w:b/>
          <w:szCs w:val="24"/>
          <w:u w:val="single"/>
        </w:rPr>
      </w:pPr>
    </w:p>
    <w:p w14:paraId="5F8B046B" w14:textId="77777777" w:rsidR="000D127B" w:rsidRDefault="000D127B" w:rsidP="000D127B">
      <w:pPr>
        <w:rPr>
          <w:b/>
          <w:sz w:val="22"/>
          <w:szCs w:val="22"/>
          <w:u w:val="single"/>
        </w:rPr>
      </w:pPr>
      <w:r w:rsidRPr="00196C69">
        <w:rPr>
          <w:b/>
          <w:sz w:val="22"/>
          <w:szCs w:val="22"/>
          <w:u w:val="single"/>
        </w:rPr>
        <w:t>General Eligibility</w:t>
      </w:r>
    </w:p>
    <w:p w14:paraId="73355BBA" w14:textId="77777777" w:rsidR="000D127B" w:rsidRDefault="000D127B" w:rsidP="000D127B">
      <w:pPr>
        <w:rPr>
          <w:sz w:val="22"/>
          <w:szCs w:val="22"/>
        </w:rPr>
      </w:pPr>
    </w:p>
    <w:p w14:paraId="610CED1F" w14:textId="77777777" w:rsidR="000D127B" w:rsidRPr="00CB1335" w:rsidRDefault="000D127B" w:rsidP="000D127B">
      <w:r w:rsidRPr="00BC0FF5">
        <w:t>Y</w:t>
      </w:r>
      <w:r w:rsidRPr="00CB1335">
        <w:t>our organisation or group does not have to be a charity registered with the Charity Commission but all groups applying to Two Ridings CF for funding do need to:</w:t>
      </w:r>
    </w:p>
    <w:p w14:paraId="47F1B685" w14:textId="53FA6940" w:rsidR="000D127B" w:rsidRPr="00CB1335" w:rsidRDefault="000D127B" w:rsidP="000D127B">
      <w:pPr>
        <w:numPr>
          <w:ilvl w:val="0"/>
          <w:numId w:val="9"/>
        </w:numPr>
      </w:pPr>
      <w:r w:rsidRPr="00CB1335">
        <w:t xml:space="preserve">Work primarily for the benefit of people in </w:t>
      </w:r>
      <w:r w:rsidR="009D27C3" w:rsidRPr="009D27C3">
        <w:rPr>
          <w:b/>
          <w:bCs/>
          <w:u w:val="single"/>
        </w:rPr>
        <w:t>rural</w:t>
      </w:r>
      <w:r w:rsidR="009D27C3">
        <w:rPr>
          <w:b/>
          <w:bCs/>
        </w:rPr>
        <w:t xml:space="preserve"> </w:t>
      </w:r>
      <w:r w:rsidR="009D27C3" w:rsidRPr="009D27C3">
        <w:t>North</w:t>
      </w:r>
      <w:r w:rsidR="009D27C3">
        <w:t xml:space="preserve"> and East Yorkshire, </w:t>
      </w:r>
      <w:proofErr w:type="gramStart"/>
      <w:r>
        <w:t>York</w:t>
      </w:r>
      <w:proofErr w:type="gramEnd"/>
      <w:r w:rsidR="009D27C3">
        <w:t xml:space="preserve"> and Hull</w:t>
      </w:r>
    </w:p>
    <w:p w14:paraId="1EF3FA9D" w14:textId="77777777" w:rsidR="000D127B" w:rsidRPr="00CB1335" w:rsidRDefault="000D127B" w:rsidP="000D127B">
      <w:pPr>
        <w:numPr>
          <w:ilvl w:val="0"/>
          <w:numId w:val="9"/>
        </w:numPr>
      </w:pPr>
      <w:r w:rsidRPr="00CB1335">
        <w:t>Be ‘not for profit’ (we have additional requirements when considering a request from a Community Interest Company and </w:t>
      </w:r>
      <w:hyperlink r:id="rId11" w:history="1">
        <w:r w:rsidRPr="00CB1335">
          <w:rPr>
            <w:rStyle w:val="Hyperlink"/>
          </w:rPr>
          <w:t>further information can be found by clicking here</w:t>
        </w:r>
      </w:hyperlink>
      <w:r w:rsidRPr="00CB1335">
        <w:t>)</w:t>
      </w:r>
    </w:p>
    <w:p w14:paraId="10E21AE6" w14:textId="77777777" w:rsidR="000D127B" w:rsidRPr="00CB1335" w:rsidRDefault="000D127B" w:rsidP="000D127B">
      <w:pPr>
        <w:numPr>
          <w:ilvl w:val="0"/>
          <w:numId w:val="9"/>
        </w:numPr>
      </w:pPr>
      <w:r w:rsidRPr="00CB1335">
        <w:t xml:space="preserve">Have a governing document (also known as a constitution, rules, memorandum, or articles of association) outlining charitable objectives and with a charitable dissolution </w:t>
      </w:r>
      <w:proofErr w:type="gramStart"/>
      <w:r w:rsidRPr="00CB1335">
        <w:t>clause</w:t>
      </w:r>
      <w:proofErr w:type="gramEnd"/>
    </w:p>
    <w:p w14:paraId="4D2EB66E" w14:textId="77777777" w:rsidR="000D127B" w:rsidRPr="00CB1335" w:rsidRDefault="000D127B" w:rsidP="000D127B">
      <w:pPr>
        <w:numPr>
          <w:ilvl w:val="0"/>
          <w:numId w:val="9"/>
        </w:numPr>
      </w:pPr>
      <w:r w:rsidRPr="00CB1335">
        <w:t xml:space="preserve">Have a bank account in your group/ organisation’s name with at least two signatories, who are not related to </w:t>
      </w:r>
      <w:proofErr w:type="gramStart"/>
      <w:r w:rsidRPr="00CB1335">
        <w:t>one another</w:t>
      </w:r>
      <w:proofErr w:type="gramEnd"/>
    </w:p>
    <w:p w14:paraId="141981BD" w14:textId="77777777" w:rsidR="000D127B" w:rsidRPr="00CB1335" w:rsidRDefault="000D127B" w:rsidP="000D127B">
      <w:pPr>
        <w:numPr>
          <w:ilvl w:val="0"/>
          <w:numId w:val="9"/>
        </w:numPr>
      </w:pPr>
      <w:r w:rsidRPr="00CB1335">
        <w:lastRenderedPageBreak/>
        <w:t>Be locally led and run (including locally constituted and managed branches of national charities)</w:t>
      </w:r>
    </w:p>
    <w:p w14:paraId="3192F917" w14:textId="77777777" w:rsidR="000D127B" w:rsidRPr="00CB1335" w:rsidRDefault="000D127B" w:rsidP="000D127B">
      <w:pPr>
        <w:numPr>
          <w:ilvl w:val="0"/>
          <w:numId w:val="9"/>
        </w:numPr>
      </w:pPr>
      <w:r w:rsidRPr="00CB1335">
        <w:t xml:space="preserve">Have at least three unrelated trustees, </w:t>
      </w:r>
      <w:proofErr w:type="gramStart"/>
      <w:r w:rsidRPr="00CB1335">
        <w:t>directors</w:t>
      </w:r>
      <w:proofErr w:type="gramEnd"/>
      <w:r w:rsidRPr="00CB1335">
        <w:t xml:space="preserve"> or management committee members</w:t>
      </w:r>
    </w:p>
    <w:p w14:paraId="6E6AC17E" w14:textId="77777777" w:rsidR="000D127B" w:rsidRDefault="000D127B" w:rsidP="000D127B">
      <w:pPr>
        <w:rPr>
          <w:sz w:val="22"/>
          <w:szCs w:val="22"/>
        </w:rPr>
      </w:pPr>
    </w:p>
    <w:p w14:paraId="108DEC52" w14:textId="77777777" w:rsidR="000D127B" w:rsidRDefault="000D127B" w:rsidP="000D127B">
      <w:pPr>
        <w:rPr>
          <w:sz w:val="22"/>
          <w:szCs w:val="22"/>
        </w:rPr>
      </w:pPr>
    </w:p>
    <w:p w14:paraId="2FAFCED8" w14:textId="77777777" w:rsidR="000D127B" w:rsidRDefault="000D127B" w:rsidP="000D127B">
      <w:pPr>
        <w:rPr>
          <w:sz w:val="22"/>
          <w:szCs w:val="22"/>
        </w:rPr>
      </w:pPr>
    </w:p>
    <w:p w14:paraId="069F1222" w14:textId="77777777" w:rsidR="000D127B" w:rsidRDefault="000D127B" w:rsidP="000D127B">
      <w:pPr>
        <w:rPr>
          <w:sz w:val="22"/>
          <w:szCs w:val="22"/>
        </w:rPr>
      </w:pPr>
    </w:p>
    <w:p w14:paraId="1F8757C7" w14:textId="77777777" w:rsidR="000D127B" w:rsidRDefault="000D127B" w:rsidP="000D127B">
      <w:pPr>
        <w:rPr>
          <w:sz w:val="22"/>
          <w:szCs w:val="22"/>
        </w:rPr>
      </w:pPr>
    </w:p>
    <w:p w14:paraId="263F3454" w14:textId="77777777" w:rsidR="000D127B" w:rsidRDefault="000D127B" w:rsidP="000D127B">
      <w:pPr>
        <w:rPr>
          <w:sz w:val="22"/>
          <w:szCs w:val="22"/>
        </w:rPr>
      </w:pPr>
    </w:p>
    <w:p w14:paraId="61C7357C" w14:textId="77777777" w:rsidR="000D127B" w:rsidRDefault="000D127B" w:rsidP="000D127B">
      <w:pPr>
        <w:rPr>
          <w:sz w:val="22"/>
          <w:szCs w:val="22"/>
        </w:rPr>
      </w:pPr>
    </w:p>
    <w:p w14:paraId="325BAE04" w14:textId="77777777" w:rsidR="000D127B" w:rsidRPr="00196C69" w:rsidRDefault="000D127B" w:rsidP="000D127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0"/>
        <w:gridCol w:w="5658"/>
      </w:tblGrid>
      <w:tr w:rsidR="000D127B" w:rsidRPr="00A17CD8" w14:paraId="7528E5D6" w14:textId="77777777" w:rsidTr="00B70D37">
        <w:trPr>
          <w:trHeight w:val="390"/>
        </w:trPr>
        <w:tc>
          <w:tcPr>
            <w:tcW w:w="10754" w:type="dxa"/>
            <w:gridSpan w:val="2"/>
            <w:tcBorders>
              <w:top w:val="single" w:sz="4" w:space="0" w:color="auto"/>
              <w:left w:val="single" w:sz="4" w:space="0" w:color="auto"/>
              <w:bottom w:val="nil"/>
              <w:right w:val="single" w:sz="4" w:space="0" w:color="auto"/>
            </w:tcBorders>
            <w:shd w:val="clear" w:color="auto" w:fill="auto"/>
            <w:vAlign w:val="center"/>
          </w:tcPr>
          <w:p w14:paraId="022F8C60" w14:textId="77777777" w:rsidR="000D127B" w:rsidRPr="00A17CD8" w:rsidRDefault="000D127B" w:rsidP="00B70D37">
            <w:pPr>
              <w:jc w:val="center"/>
              <w:rPr>
                <w:sz w:val="22"/>
                <w:szCs w:val="22"/>
              </w:rPr>
            </w:pPr>
            <w:r w:rsidRPr="00A17CD8">
              <w:rPr>
                <w:b/>
                <w:szCs w:val="22"/>
              </w:rPr>
              <w:t>Who can</w:t>
            </w:r>
            <w:r>
              <w:rPr>
                <w:b/>
                <w:szCs w:val="22"/>
              </w:rPr>
              <w:t>not</w:t>
            </w:r>
            <w:r w:rsidRPr="00A17CD8">
              <w:rPr>
                <w:b/>
                <w:szCs w:val="22"/>
              </w:rPr>
              <w:t xml:space="preserve"> apply?</w:t>
            </w:r>
          </w:p>
        </w:tc>
      </w:tr>
      <w:tr w:rsidR="000D127B" w:rsidRPr="00A17CD8" w14:paraId="4B3DDFB3" w14:textId="77777777" w:rsidTr="00B70D37">
        <w:trPr>
          <w:trHeight w:val="4536"/>
        </w:trPr>
        <w:tc>
          <w:tcPr>
            <w:tcW w:w="4968" w:type="dxa"/>
            <w:tcBorders>
              <w:top w:val="nil"/>
              <w:left w:val="nil"/>
              <w:bottom w:val="nil"/>
              <w:right w:val="nil"/>
            </w:tcBorders>
            <w:shd w:val="clear" w:color="auto" w:fill="auto"/>
            <w:vAlign w:val="center"/>
          </w:tcPr>
          <w:p w14:paraId="3D062DF8" w14:textId="77777777" w:rsidR="000D127B" w:rsidRPr="00A17CD8" w:rsidRDefault="000D127B" w:rsidP="000D127B">
            <w:pPr>
              <w:numPr>
                <w:ilvl w:val="0"/>
                <w:numId w:val="1"/>
              </w:numPr>
              <w:spacing w:line="360" w:lineRule="auto"/>
              <w:rPr>
                <w:sz w:val="22"/>
                <w:szCs w:val="22"/>
              </w:rPr>
            </w:pPr>
            <w:r w:rsidRPr="00A17CD8">
              <w:rPr>
                <w:sz w:val="22"/>
                <w:szCs w:val="22"/>
              </w:rPr>
              <w:t>Private Businesses</w:t>
            </w:r>
          </w:p>
          <w:p w14:paraId="311E4ACD" w14:textId="77777777" w:rsidR="000D127B" w:rsidRPr="00A17CD8" w:rsidRDefault="000D127B" w:rsidP="000D127B">
            <w:pPr>
              <w:numPr>
                <w:ilvl w:val="0"/>
                <w:numId w:val="1"/>
              </w:numPr>
              <w:spacing w:line="360" w:lineRule="auto"/>
              <w:rPr>
                <w:sz w:val="22"/>
                <w:szCs w:val="22"/>
              </w:rPr>
            </w:pPr>
            <w:r w:rsidRPr="00A17CD8">
              <w:rPr>
                <w:sz w:val="22"/>
                <w:szCs w:val="22"/>
              </w:rPr>
              <w:t xml:space="preserve">Organisations based outside the area of </w:t>
            </w:r>
            <w:proofErr w:type="gramStart"/>
            <w:r w:rsidRPr="00A17CD8">
              <w:rPr>
                <w:sz w:val="22"/>
                <w:szCs w:val="22"/>
              </w:rPr>
              <w:t>benefit</w:t>
            </w:r>
            <w:proofErr w:type="gramEnd"/>
          </w:p>
          <w:p w14:paraId="72286DCA" w14:textId="77777777" w:rsidR="000D127B" w:rsidRPr="00A17CD8" w:rsidRDefault="000D127B" w:rsidP="000D127B">
            <w:pPr>
              <w:numPr>
                <w:ilvl w:val="0"/>
                <w:numId w:val="1"/>
              </w:numPr>
              <w:spacing w:line="360" w:lineRule="auto"/>
              <w:rPr>
                <w:sz w:val="22"/>
                <w:szCs w:val="22"/>
              </w:rPr>
            </w:pPr>
            <w:r w:rsidRPr="00A17CD8">
              <w:rPr>
                <w:sz w:val="22"/>
                <w:szCs w:val="22"/>
              </w:rPr>
              <w:t>General appeals or sponsorship</w:t>
            </w:r>
          </w:p>
          <w:p w14:paraId="1408DDFD" w14:textId="77777777" w:rsidR="000D127B" w:rsidRPr="00A17CD8" w:rsidRDefault="000D127B" w:rsidP="000D127B">
            <w:pPr>
              <w:numPr>
                <w:ilvl w:val="0"/>
                <w:numId w:val="1"/>
              </w:numPr>
              <w:spacing w:line="360" w:lineRule="auto"/>
              <w:rPr>
                <w:sz w:val="22"/>
                <w:szCs w:val="22"/>
              </w:rPr>
            </w:pPr>
            <w:r w:rsidRPr="00A17CD8">
              <w:rPr>
                <w:sz w:val="22"/>
                <w:szCs w:val="22"/>
              </w:rPr>
              <w:t>National organisations and their affiliates</w:t>
            </w:r>
          </w:p>
          <w:p w14:paraId="3338F346" w14:textId="77777777" w:rsidR="000D127B" w:rsidRPr="00A17CD8" w:rsidRDefault="000D127B" w:rsidP="000D127B">
            <w:pPr>
              <w:numPr>
                <w:ilvl w:val="0"/>
                <w:numId w:val="1"/>
              </w:numPr>
              <w:spacing w:line="360" w:lineRule="auto"/>
              <w:rPr>
                <w:sz w:val="22"/>
                <w:szCs w:val="22"/>
              </w:rPr>
            </w:pPr>
            <w:r w:rsidRPr="00A17CD8">
              <w:rPr>
                <w:sz w:val="22"/>
                <w:szCs w:val="22"/>
              </w:rPr>
              <w:t xml:space="preserve">Work which has already started or taken </w:t>
            </w:r>
            <w:proofErr w:type="gramStart"/>
            <w:r w:rsidRPr="00A17CD8">
              <w:rPr>
                <w:sz w:val="22"/>
                <w:szCs w:val="22"/>
              </w:rPr>
              <w:t>place</w:t>
            </w:r>
            <w:proofErr w:type="gramEnd"/>
          </w:p>
          <w:p w14:paraId="2AD99F65" w14:textId="77777777" w:rsidR="000D127B" w:rsidRPr="00A17CD8" w:rsidRDefault="000D127B" w:rsidP="000D127B">
            <w:pPr>
              <w:numPr>
                <w:ilvl w:val="0"/>
                <w:numId w:val="1"/>
              </w:numPr>
              <w:spacing w:line="360" w:lineRule="auto"/>
              <w:rPr>
                <w:sz w:val="22"/>
                <w:szCs w:val="22"/>
              </w:rPr>
            </w:pPr>
            <w:r w:rsidRPr="00A17CD8">
              <w:rPr>
                <w:sz w:val="22"/>
                <w:szCs w:val="22"/>
              </w:rPr>
              <w:t xml:space="preserve">Work normally funded from statutory </w:t>
            </w:r>
            <w:proofErr w:type="gramStart"/>
            <w:r w:rsidRPr="00A17CD8">
              <w:rPr>
                <w:sz w:val="22"/>
                <w:szCs w:val="22"/>
              </w:rPr>
              <w:t>sources</w:t>
            </w:r>
            <w:proofErr w:type="gramEnd"/>
          </w:p>
          <w:p w14:paraId="79C4ACCC" w14:textId="77777777" w:rsidR="000D127B" w:rsidRPr="00A17CD8" w:rsidRDefault="000D127B" w:rsidP="000D127B">
            <w:pPr>
              <w:numPr>
                <w:ilvl w:val="0"/>
                <w:numId w:val="1"/>
              </w:numPr>
              <w:spacing w:line="360" w:lineRule="auto"/>
              <w:rPr>
                <w:sz w:val="22"/>
                <w:szCs w:val="22"/>
              </w:rPr>
            </w:pPr>
            <w:r w:rsidRPr="00A17CD8">
              <w:rPr>
                <w:sz w:val="22"/>
                <w:szCs w:val="22"/>
              </w:rPr>
              <w:t xml:space="preserve">Work undertaken by or on behalf of statutory bodies </w:t>
            </w:r>
            <w:r>
              <w:rPr>
                <w:sz w:val="22"/>
                <w:szCs w:val="22"/>
              </w:rPr>
              <w:t xml:space="preserve">as part of their statutory </w:t>
            </w:r>
            <w:proofErr w:type="gramStart"/>
            <w:r>
              <w:rPr>
                <w:sz w:val="22"/>
                <w:szCs w:val="22"/>
              </w:rPr>
              <w:t>activities</w:t>
            </w:r>
            <w:proofErr w:type="gramEnd"/>
          </w:p>
          <w:p w14:paraId="0925F66A" w14:textId="77777777" w:rsidR="000D127B" w:rsidRPr="00A17CD8" w:rsidRDefault="000D127B" w:rsidP="00B70D37">
            <w:pPr>
              <w:spacing w:line="360" w:lineRule="auto"/>
              <w:rPr>
                <w:b/>
                <w:sz w:val="22"/>
                <w:szCs w:val="22"/>
              </w:rPr>
            </w:pPr>
          </w:p>
        </w:tc>
        <w:tc>
          <w:tcPr>
            <w:tcW w:w="5786" w:type="dxa"/>
            <w:tcBorders>
              <w:top w:val="nil"/>
              <w:left w:val="nil"/>
              <w:bottom w:val="nil"/>
              <w:right w:val="nil"/>
            </w:tcBorders>
            <w:shd w:val="clear" w:color="auto" w:fill="auto"/>
            <w:vAlign w:val="center"/>
          </w:tcPr>
          <w:p w14:paraId="106AEDFE" w14:textId="77777777" w:rsidR="000D127B" w:rsidRDefault="000D127B" w:rsidP="000D127B">
            <w:pPr>
              <w:numPr>
                <w:ilvl w:val="0"/>
                <w:numId w:val="1"/>
              </w:numPr>
              <w:spacing w:line="360" w:lineRule="auto"/>
              <w:rPr>
                <w:sz w:val="22"/>
                <w:szCs w:val="22"/>
              </w:rPr>
            </w:pPr>
            <w:r w:rsidRPr="004211F9">
              <w:rPr>
                <w:sz w:val="22"/>
                <w:szCs w:val="22"/>
              </w:rPr>
              <w:t xml:space="preserve">Work undertaken by/ on behalf of schools, colleges or universities as part of their statutory curricular </w:t>
            </w:r>
            <w:proofErr w:type="gramStart"/>
            <w:r w:rsidRPr="004211F9">
              <w:rPr>
                <w:sz w:val="22"/>
                <w:szCs w:val="22"/>
              </w:rPr>
              <w:t>activities</w:t>
            </w:r>
            <w:proofErr w:type="gramEnd"/>
          </w:p>
          <w:p w14:paraId="7138E690" w14:textId="77777777" w:rsidR="000D127B" w:rsidRPr="00A17CD8" w:rsidRDefault="000D127B" w:rsidP="000D127B">
            <w:pPr>
              <w:numPr>
                <w:ilvl w:val="0"/>
                <w:numId w:val="1"/>
              </w:numPr>
              <w:spacing w:line="360" w:lineRule="auto"/>
              <w:rPr>
                <w:sz w:val="22"/>
                <w:szCs w:val="22"/>
              </w:rPr>
            </w:pPr>
            <w:r w:rsidRPr="00A17CD8">
              <w:rPr>
                <w:sz w:val="22"/>
                <w:szCs w:val="22"/>
              </w:rPr>
              <w:t>Work for the advancement of religion</w:t>
            </w:r>
            <w:r>
              <w:rPr>
                <w:sz w:val="22"/>
                <w:szCs w:val="22"/>
              </w:rPr>
              <w:t xml:space="preserve"> (applications can be accepted from religious groups working in the community provided that the </w:t>
            </w:r>
            <w:proofErr w:type="gramStart"/>
            <w:r>
              <w:rPr>
                <w:sz w:val="22"/>
                <w:szCs w:val="22"/>
              </w:rPr>
              <w:t>main focus</w:t>
            </w:r>
            <w:proofErr w:type="gramEnd"/>
            <w:r>
              <w:rPr>
                <w:sz w:val="22"/>
                <w:szCs w:val="22"/>
              </w:rPr>
              <w:t xml:space="preserve"> of the project is not proselytising)</w:t>
            </w:r>
          </w:p>
          <w:p w14:paraId="2EF2127B" w14:textId="77777777" w:rsidR="000D127B" w:rsidRPr="00A17CD8" w:rsidRDefault="000D127B" w:rsidP="000D127B">
            <w:pPr>
              <w:numPr>
                <w:ilvl w:val="0"/>
                <w:numId w:val="1"/>
              </w:numPr>
              <w:spacing w:line="360" w:lineRule="auto"/>
              <w:rPr>
                <w:sz w:val="22"/>
                <w:szCs w:val="22"/>
              </w:rPr>
            </w:pPr>
            <w:r w:rsidRPr="00A17CD8">
              <w:rPr>
                <w:sz w:val="22"/>
                <w:szCs w:val="22"/>
              </w:rPr>
              <w:t xml:space="preserve">Work where the main beneficiaries are </w:t>
            </w:r>
            <w:proofErr w:type="gramStart"/>
            <w:r w:rsidRPr="00A17CD8">
              <w:rPr>
                <w:sz w:val="22"/>
                <w:szCs w:val="22"/>
              </w:rPr>
              <w:t>animals</w:t>
            </w:r>
            <w:proofErr w:type="gramEnd"/>
          </w:p>
          <w:p w14:paraId="17BBCF61" w14:textId="77777777" w:rsidR="000D127B" w:rsidRPr="00A17CD8" w:rsidRDefault="000D127B" w:rsidP="000D127B">
            <w:pPr>
              <w:numPr>
                <w:ilvl w:val="0"/>
                <w:numId w:val="1"/>
              </w:numPr>
              <w:spacing w:line="360" w:lineRule="auto"/>
              <w:rPr>
                <w:sz w:val="22"/>
                <w:szCs w:val="22"/>
              </w:rPr>
            </w:pPr>
            <w:r w:rsidRPr="00A17CD8">
              <w:rPr>
                <w:sz w:val="22"/>
                <w:szCs w:val="22"/>
              </w:rPr>
              <w:t xml:space="preserve">Work which does not directly benefit people living </w:t>
            </w:r>
            <w:proofErr w:type="gramStart"/>
            <w:r w:rsidRPr="00A17CD8">
              <w:rPr>
                <w:sz w:val="22"/>
                <w:szCs w:val="22"/>
              </w:rPr>
              <w:t>in the area of</w:t>
            </w:r>
            <w:proofErr w:type="gramEnd"/>
            <w:r w:rsidRPr="00A17CD8">
              <w:rPr>
                <w:sz w:val="22"/>
                <w:szCs w:val="22"/>
              </w:rPr>
              <w:t xml:space="preserve"> benefit. </w:t>
            </w:r>
          </w:p>
          <w:p w14:paraId="1B0F75C9" w14:textId="77777777" w:rsidR="000D127B" w:rsidRDefault="000D127B" w:rsidP="000D127B">
            <w:pPr>
              <w:numPr>
                <w:ilvl w:val="0"/>
                <w:numId w:val="1"/>
              </w:numPr>
              <w:spacing w:line="360" w:lineRule="auto"/>
              <w:rPr>
                <w:sz w:val="22"/>
                <w:szCs w:val="22"/>
              </w:rPr>
            </w:pPr>
            <w:r w:rsidRPr="00A17CD8">
              <w:rPr>
                <w:sz w:val="22"/>
                <w:szCs w:val="22"/>
              </w:rPr>
              <w:t>Overseas holidays or trips</w:t>
            </w:r>
          </w:p>
          <w:p w14:paraId="3B2666AD" w14:textId="77777777" w:rsidR="000D127B" w:rsidRPr="000973FC" w:rsidRDefault="000D127B" w:rsidP="000D127B">
            <w:pPr>
              <w:pStyle w:val="BodyText3"/>
              <w:numPr>
                <w:ilvl w:val="0"/>
                <w:numId w:val="1"/>
              </w:numPr>
              <w:overflowPunct w:val="0"/>
              <w:autoSpaceDE w:val="0"/>
              <w:autoSpaceDN w:val="0"/>
              <w:adjustRightInd w:val="0"/>
              <w:spacing w:after="0"/>
              <w:textAlignment w:val="baseline"/>
              <w:rPr>
                <w:sz w:val="22"/>
                <w:szCs w:val="22"/>
              </w:rPr>
            </w:pPr>
            <w:r w:rsidRPr="0028290A">
              <w:rPr>
                <w:sz w:val="22"/>
                <w:szCs w:val="22"/>
              </w:rPr>
              <w:t>Organisations that mainly give funds to other organisations or individuals</w:t>
            </w:r>
          </w:p>
        </w:tc>
      </w:tr>
    </w:tbl>
    <w:p w14:paraId="1FBBC29A" w14:textId="77777777" w:rsidR="000D127B" w:rsidRDefault="000D127B" w:rsidP="000D127B">
      <w:pPr>
        <w:pStyle w:val="Single"/>
        <w:jc w:val="both"/>
        <w:rPr>
          <w:rFonts w:ascii="Arial" w:hAnsi="Arial" w:cs="Arial"/>
          <w:b/>
          <w:szCs w:val="24"/>
          <w:u w:val="single"/>
        </w:rPr>
      </w:pPr>
    </w:p>
    <w:p w14:paraId="012548FE" w14:textId="77777777" w:rsidR="000D127B" w:rsidRDefault="000D127B" w:rsidP="000D127B">
      <w:pPr>
        <w:pStyle w:val="Single"/>
        <w:jc w:val="both"/>
        <w:rPr>
          <w:rFonts w:ascii="Arial" w:hAnsi="Arial" w:cs="Arial"/>
          <w:b/>
          <w:szCs w:val="24"/>
          <w:u w:val="single"/>
        </w:rPr>
      </w:pPr>
      <w:r w:rsidRPr="00196C69">
        <w:rPr>
          <w:rFonts w:ascii="Arial" w:hAnsi="Arial" w:cs="Arial"/>
          <w:b/>
          <w:szCs w:val="24"/>
          <w:u w:val="single"/>
        </w:rPr>
        <w:t>How to apply</w:t>
      </w:r>
    </w:p>
    <w:p w14:paraId="0E6DF0D9" w14:textId="77777777" w:rsidR="000D127B" w:rsidRDefault="000D127B" w:rsidP="000D127B">
      <w:pPr>
        <w:numPr>
          <w:ilvl w:val="0"/>
          <w:numId w:val="2"/>
        </w:numPr>
        <w:rPr>
          <w:b/>
        </w:rPr>
      </w:pPr>
      <w:r w:rsidRPr="004211F9">
        <w:rPr>
          <w:b/>
        </w:rPr>
        <w:t>Applying</w:t>
      </w:r>
    </w:p>
    <w:p w14:paraId="2ABD6DA1" w14:textId="77777777" w:rsidR="000D127B" w:rsidRPr="004211F9" w:rsidRDefault="000D127B" w:rsidP="000D127B">
      <w:pPr>
        <w:rPr>
          <w:b/>
        </w:rPr>
      </w:pPr>
    </w:p>
    <w:p w14:paraId="402392B1" w14:textId="77777777" w:rsidR="000D127B" w:rsidRPr="00C42B96" w:rsidRDefault="000D127B" w:rsidP="000D127B">
      <w:pPr>
        <w:numPr>
          <w:ilvl w:val="0"/>
          <w:numId w:val="3"/>
        </w:numPr>
        <w:rPr>
          <w:lang w:val="en"/>
        </w:rPr>
      </w:pPr>
      <w:r w:rsidRPr="00C42B96">
        <w:rPr>
          <w:lang w:val="en"/>
        </w:rPr>
        <w:t>Ensure you are eligible and that the fund is currently accepting applications.</w:t>
      </w:r>
    </w:p>
    <w:p w14:paraId="2FBF604A" w14:textId="77777777" w:rsidR="000D127B" w:rsidRDefault="000D127B" w:rsidP="000D127B">
      <w:pPr>
        <w:numPr>
          <w:ilvl w:val="0"/>
          <w:numId w:val="3"/>
        </w:numPr>
        <w:ind w:left="1418" w:hanging="207"/>
        <w:rPr>
          <w:lang w:val="en"/>
        </w:rPr>
      </w:pPr>
      <w:r w:rsidRPr="00C42B96">
        <w:rPr>
          <w:bCs/>
          <w:lang w:val="en"/>
        </w:rPr>
        <w:t>Complete the online application form</w:t>
      </w:r>
      <w:r w:rsidRPr="00C42B96">
        <w:rPr>
          <w:lang w:val="en"/>
        </w:rPr>
        <w:t xml:space="preserve">. A link to this is found on the </w:t>
      </w:r>
      <w:r>
        <w:rPr>
          <w:lang w:val="en"/>
        </w:rPr>
        <w:t xml:space="preserve">Step Change Grants page of the Two Ridings Community Foundation website. You will need the following supporting </w:t>
      </w:r>
      <w:proofErr w:type="gramStart"/>
      <w:r>
        <w:rPr>
          <w:lang w:val="en"/>
        </w:rPr>
        <w:t>information:-</w:t>
      </w:r>
      <w:proofErr w:type="gramEnd"/>
    </w:p>
    <w:p w14:paraId="5BDDB9B8" w14:textId="77777777" w:rsidR="000D127B" w:rsidRPr="005C4A44" w:rsidRDefault="000D127B" w:rsidP="000D127B">
      <w:pPr>
        <w:pStyle w:val="Single"/>
        <w:ind w:left="1701" w:hanging="850"/>
        <w:rPr>
          <w:rFonts w:ascii="Arial" w:hAnsi="Arial" w:cs="Arial"/>
          <w:szCs w:val="24"/>
        </w:rPr>
      </w:pPr>
      <w:r>
        <w:rPr>
          <w:rFonts w:ascii="Arial" w:hAnsi="Arial" w:cs="Arial"/>
          <w:szCs w:val="24"/>
        </w:rPr>
        <w:t xml:space="preserve">           -  </w:t>
      </w:r>
      <w:r w:rsidRPr="005C4A44">
        <w:rPr>
          <w:rFonts w:ascii="Arial" w:hAnsi="Arial" w:cs="Arial"/>
          <w:szCs w:val="24"/>
        </w:rPr>
        <w:t xml:space="preserve">A constitution/governing document/set of rules that sets out the purpose of your </w:t>
      </w:r>
      <w:r>
        <w:rPr>
          <w:rFonts w:ascii="Arial" w:hAnsi="Arial" w:cs="Arial"/>
          <w:szCs w:val="24"/>
        </w:rPr>
        <w:t xml:space="preserve">                  </w:t>
      </w:r>
      <w:r w:rsidRPr="005C4A44">
        <w:rPr>
          <w:rFonts w:ascii="Arial" w:hAnsi="Arial" w:cs="Arial"/>
          <w:szCs w:val="24"/>
        </w:rPr>
        <w:t>organisation and how it is managed.</w:t>
      </w:r>
    </w:p>
    <w:p w14:paraId="642AA294" w14:textId="77777777" w:rsidR="000D127B" w:rsidRPr="005C4A44" w:rsidRDefault="000D127B" w:rsidP="000D127B">
      <w:pPr>
        <w:pStyle w:val="Single"/>
        <w:ind w:left="1701" w:hanging="850"/>
        <w:rPr>
          <w:rFonts w:ascii="Arial" w:hAnsi="Arial" w:cs="Arial"/>
          <w:szCs w:val="24"/>
        </w:rPr>
      </w:pPr>
      <w:r>
        <w:rPr>
          <w:rFonts w:ascii="Arial" w:hAnsi="Arial" w:cs="Arial"/>
          <w:szCs w:val="24"/>
        </w:rPr>
        <w:t xml:space="preserve">           - C</w:t>
      </w:r>
      <w:r w:rsidRPr="005C4A44">
        <w:rPr>
          <w:rFonts w:ascii="Arial" w:hAnsi="Arial" w:cs="Arial"/>
          <w:szCs w:val="24"/>
        </w:rPr>
        <w:t xml:space="preserve">ontact details of your management committee/board of trustees/board of directors. </w:t>
      </w:r>
    </w:p>
    <w:p w14:paraId="52AC06B1" w14:textId="77777777" w:rsidR="000D127B" w:rsidRPr="005C4A44" w:rsidRDefault="000D127B" w:rsidP="000D127B">
      <w:pPr>
        <w:pStyle w:val="Single"/>
        <w:ind w:left="1560" w:hanging="709"/>
        <w:rPr>
          <w:rFonts w:ascii="Arial" w:hAnsi="Arial" w:cs="Arial"/>
          <w:szCs w:val="24"/>
        </w:rPr>
      </w:pPr>
      <w:r>
        <w:rPr>
          <w:rFonts w:ascii="Arial" w:hAnsi="Arial" w:cs="Arial"/>
          <w:szCs w:val="24"/>
        </w:rPr>
        <w:t xml:space="preserve">          -  </w:t>
      </w:r>
      <w:r w:rsidRPr="005C4A44">
        <w:rPr>
          <w:rFonts w:ascii="Arial" w:hAnsi="Arial" w:cs="Arial"/>
          <w:szCs w:val="24"/>
        </w:rPr>
        <w:t xml:space="preserve">A copy of your most recent annual accounts or financial records that show your organisation’s balance of funds, </w:t>
      </w:r>
      <w:proofErr w:type="gramStart"/>
      <w:r w:rsidRPr="005C4A44">
        <w:rPr>
          <w:rFonts w:ascii="Arial" w:hAnsi="Arial" w:cs="Arial"/>
          <w:szCs w:val="24"/>
        </w:rPr>
        <w:t>income</w:t>
      </w:r>
      <w:proofErr w:type="gramEnd"/>
      <w:r w:rsidRPr="005C4A44">
        <w:rPr>
          <w:rFonts w:ascii="Arial" w:hAnsi="Arial" w:cs="Arial"/>
          <w:szCs w:val="24"/>
        </w:rPr>
        <w:t xml:space="preserve"> and expenditure. If you do not have financial records that cover a full </w:t>
      </w:r>
      <w:proofErr w:type="gramStart"/>
      <w:r w:rsidRPr="005C4A44">
        <w:rPr>
          <w:rFonts w:ascii="Arial" w:hAnsi="Arial" w:cs="Arial"/>
          <w:szCs w:val="24"/>
        </w:rPr>
        <w:t>year</w:t>
      </w:r>
      <w:proofErr w:type="gramEnd"/>
      <w:r w:rsidRPr="005C4A44">
        <w:rPr>
          <w:rFonts w:ascii="Arial" w:hAnsi="Arial" w:cs="Arial"/>
          <w:szCs w:val="24"/>
        </w:rPr>
        <w:t xml:space="preserve"> then you will need to provide the records you currently have.     </w:t>
      </w:r>
    </w:p>
    <w:p w14:paraId="2C89A8F7" w14:textId="77777777" w:rsidR="000D127B" w:rsidRPr="005C4A44" w:rsidRDefault="000D127B" w:rsidP="000D127B">
      <w:pPr>
        <w:pStyle w:val="Single"/>
        <w:ind w:left="1560" w:hanging="709"/>
        <w:rPr>
          <w:rFonts w:ascii="Arial" w:hAnsi="Arial" w:cs="Arial"/>
          <w:szCs w:val="24"/>
        </w:rPr>
      </w:pPr>
      <w:r>
        <w:rPr>
          <w:rFonts w:ascii="Arial" w:hAnsi="Arial" w:cs="Arial"/>
          <w:szCs w:val="24"/>
        </w:rPr>
        <w:t xml:space="preserve">         -  </w:t>
      </w:r>
      <w:r w:rsidRPr="005C4A44">
        <w:rPr>
          <w:rFonts w:ascii="Arial" w:hAnsi="Arial" w:cs="Arial"/>
          <w:szCs w:val="24"/>
        </w:rPr>
        <w:t xml:space="preserve">A safeguarding policy if your organisation works directly with children or vulnerable </w:t>
      </w:r>
      <w:r>
        <w:rPr>
          <w:rFonts w:ascii="Arial" w:hAnsi="Arial" w:cs="Arial"/>
          <w:szCs w:val="24"/>
        </w:rPr>
        <w:t xml:space="preserve">  </w:t>
      </w:r>
      <w:r w:rsidRPr="005C4A44">
        <w:rPr>
          <w:rFonts w:ascii="Arial" w:hAnsi="Arial" w:cs="Arial"/>
          <w:szCs w:val="24"/>
        </w:rPr>
        <w:t>adults.</w:t>
      </w:r>
    </w:p>
    <w:p w14:paraId="3823DE74" w14:textId="77777777" w:rsidR="000D127B" w:rsidRDefault="000D127B" w:rsidP="000D127B">
      <w:pPr>
        <w:rPr>
          <w:lang w:val="en"/>
        </w:rPr>
      </w:pPr>
    </w:p>
    <w:p w14:paraId="5319CFFF" w14:textId="77777777" w:rsidR="000D127B" w:rsidRPr="001E6457" w:rsidRDefault="000D127B" w:rsidP="000D127B">
      <w:pPr>
        <w:numPr>
          <w:ilvl w:val="0"/>
          <w:numId w:val="3"/>
        </w:numPr>
        <w:ind w:left="1418" w:hanging="218"/>
        <w:rPr>
          <w:b/>
          <w:lang w:val="en"/>
        </w:rPr>
      </w:pPr>
      <w:r w:rsidRPr="001E6457">
        <w:rPr>
          <w:bCs/>
          <w:lang w:val="en"/>
        </w:rPr>
        <w:lastRenderedPageBreak/>
        <w:t xml:space="preserve">Attach your supporting documents to the online application or send these by post to Two Ridings Community Foundation, Pavilion 2000, Amy Johnson Way, Clifton Moor, York YO30 </w:t>
      </w:r>
      <w:proofErr w:type="gramStart"/>
      <w:r w:rsidRPr="001E6457">
        <w:rPr>
          <w:bCs/>
          <w:lang w:val="en"/>
        </w:rPr>
        <w:t>4XT</w:t>
      </w:r>
      <w:proofErr w:type="gramEnd"/>
    </w:p>
    <w:p w14:paraId="204D4AE5" w14:textId="77777777" w:rsidR="000D127B" w:rsidRPr="001E6457" w:rsidRDefault="000D127B" w:rsidP="000D127B">
      <w:pPr>
        <w:numPr>
          <w:ilvl w:val="0"/>
          <w:numId w:val="3"/>
        </w:numPr>
        <w:ind w:left="1418" w:hanging="218"/>
        <w:rPr>
          <w:b/>
          <w:lang w:val="en"/>
        </w:rPr>
      </w:pPr>
      <w:r w:rsidRPr="001E6457">
        <w:rPr>
          <w:b/>
          <w:lang w:val="en"/>
        </w:rPr>
        <w:t xml:space="preserve">Applications will </w:t>
      </w:r>
      <w:r w:rsidRPr="001E6457">
        <w:rPr>
          <w:b/>
          <w:u w:val="single"/>
          <w:lang w:val="en"/>
        </w:rPr>
        <w:t xml:space="preserve">only </w:t>
      </w:r>
      <w:r w:rsidRPr="001E6457">
        <w:rPr>
          <w:b/>
          <w:lang w:val="en"/>
        </w:rPr>
        <w:t xml:space="preserve">be processed when </w:t>
      </w:r>
      <w:r w:rsidRPr="001E6457">
        <w:rPr>
          <w:b/>
          <w:u w:val="single"/>
          <w:lang w:val="en"/>
        </w:rPr>
        <w:t>all documentation</w:t>
      </w:r>
      <w:r w:rsidRPr="001E6457">
        <w:rPr>
          <w:b/>
          <w:lang w:val="en"/>
        </w:rPr>
        <w:t xml:space="preserve"> has been </w:t>
      </w:r>
      <w:proofErr w:type="gramStart"/>
      <w:r w:rsidRPr="001E6457">
        <w:rPr>
          <w:b/>
          <w:lang w:val="en"/>
        </w:rPr>
        <w:t>received</w:t>
      </w:r>
      <w:proofErr w:type="gramEnd"/>
    </w:p>
    <w:p w14:paraId="503F0430" w14:textId="77777777" w:rsidR="000D127B" w:rsidRDefault="000D127B" w:rsidP="000D127B">
      <w:pPr>
        <w:numPr>
          <w:ilvl w:val="0"/>
          <w:numId w:val="2"/>
        </w:numPr>
        <w:spacing w:before="100" w:beforeAutospacing="1" w:after="100" w:afterAutospacing="1"/>
        <w:rPr>
          <w:b/>
          <w:lang w:val="en"/>
        </w:rPr>
      </w:pPr>
      <w:r w:rsidRPr="004211F9">
        <w:rPr>
          <w:b/>
          <w:lang w:val="en"/>
        </w:rPr>
        <w:t>Assessment and Award</w:t>
      </w:r>
    </w:p>
    <w:p w14:paraId="1C908CD7" w14:textId="77777777" w:rsidR="000D127B" w:rsidRPr="004211F9" w:rsidRDefault="000D127B" w:rsidP="000D127B">
      <w:pPr>
        <w:numPr>
          <w:ilvl w:val="0"/>
          <w:numId w:val="3"/>
        </w:numPr>
        <w:spacing w:before="100" w:beforeAutospacing="1" w:after="100" w:afterAutospacing="1"/>
        <w:ind w:left="1418" w:hanging="207"/>
        <w:rPr>
          <w:lang w:val="en"/>
        </w:rPr>
      </w:pPr>
      <w:r w:rsidRPr="004211F9">
        <w:rPr>
          <w:lang w:val="en"/>
        </w:rPr>
        <w:t>All eligible applications will be assessed. An assessor may contact you to obtain further information or to arrange an evaluation. This may be over the telephone or in person.</w:t>
      </w:r>
    </w:p>
    <w:p w14:paraId="7077E10E" w14:textId="77777777" w:rsidR="000D127B" w:rsidRPr="00C42B96" w:rsidRDefault="000D127B" w:rsidP="000D127B">
      <w:pPr>
        <w:numPr>
          <w:ilvl w:val="0"/>
          <w:numId w:val="4"/>
        </w:numPr>
        <w:spacing w:before="100" w:beforeAutospacing="1" w:after="100" w:afterAutospacing="1"/>
        <w:ind w:left="1418" w:hanging="207"/>
        <w:rPr>
          <w:lang w:val="en"/>
        </w:rPr>
      </w:pPr>
      <w:r w:rsidRPr="00C42B96">
        <w:rPr>
          <w:lang w:val="en"/>
        </w:rPr>
        <w:t xml:space="preserve">All </w:t>
      </w:r>
      <w:r w:rsidRPr="00C42B96">
        <w:t>Applicat</w:t>
      </w:r>
      <w:r>
        <w:t>ions are considered by the Two Ridings Community Foundation Grants committee</w:t>
      </w:r>
      <w:r w:rsidRPr="00C42B96">
        <w:t xml:space="preserve">. The final decision cannot be </w:t>
      </w:r>
      <w:proofErr w:type="gramStart"/>
      <w:r w:rsidRPr="00C42B96">
        <w:t>changed</w:t>
      </w:r>
      <w:proofErr w:type="gramEnd"/>
      <w:r w:rsidRPr="00C42B96">
        <w:t xml:space="preserve"> and no discussion will be entered into although we will try to provide constructive feedback if we can.</w:t>
      </w:r>
      <w:r>
        <w:rPr>
          <w:lang w:val="en"/>
        </w:rPr>
        <w:t xml:space="preserve"> </w:t>
      </w:r>
      <w:r w:rsidRPr="00C42B96">
        <w:rPr>
          <w:lang w:val="en"/>
        </w:rPr>
        <w:t>In certain circumstances applicants will be awarded a pledge. This is the promise of a grant if/when certain conditions are met.  </w:t>
      </w:r>
    </w:p>
    <w:p w14:paraId="4201C4D5" w14:textId="77777777" w:rsidR="000D127B" w:rsidRPr="00C42B96" w:rsidRDefault="000D127B" w:rsidP="000D127B">
      <w:pPr>
        <w:numPr>
          <w:ilvl w:val="1"/>
          <w:numId w:val="5"/>
        </w:numPr>
        <w:rPr>
          <w:lang w:val="en"/>
        </w:rPr>
      </w:pPr>
      <w:r w:rsidRPr="00C42B96">
        <w:rPr>
          <w:bCs/>
          <w:lang w:val="en"/>
        </w:rPr>
        <w:t xml:space="preserve">Following the panel meeting, we will contact you by email to let you know the outcome. </w:t>
      </w:r>
    </w:p>
    <w:p w14:paraId="58E8E4D6" w14:textId="77777777" w:rsidR="000D127B" w:rsidRPr="00C42B96" w:rsidRDefault="000D127B" w:rsidP="000D127B">
      <w:pPr>
        <w:ind w:left="873"/>
        <w:rPr>
          <w:lang w:val="en"/>
        </w:rPr>
      </w:pPr>
    </w:p>
    <w:p w14:paraId="799FCE30" w14:textId="77777777" w:rsidR="000D127B" w:rsidRPr="004211F9" w:rsidRDefault="000D127B" w:rsidP="000D127B">
      <w:pPr>
        <w:numPr>
          <w:ilvl w:val="0"/>
          <w:numId w:val="2"/>
        </w:numPr>
        <w:rPr>
          <w:b/>
          <w:lang w:val="en"/>
        </w:rPr>
      </w:pPr>
      <w:r w:rsidRPr="000E4128">
        <w:rPr>
          <w:b/>
        </w:rPr>
        <w:t>Monitoring and Evaluation</w:t>
      </w:r>
    </w:p>
    <w:p w14:paraId="02B60F96" w14:textId="77777777" w:rsidR="000D127B" w:rsidRPr="00756939" w:rsidRDefault="000D127B" w:rsidP="000D127B">
      <w:pPr>
        <w:rPr>
          <w:b/>
          <w:lang w:val="en"/>
        </w:rPr>
      </w:pPr>
    </w:p>
    <w:p w14:paraId="1D80A29E" w14:textId="77777777" w:rsidR="000D127B" w:rsidRPr="00C42B96" w:rsidRDefault="000D127B" w:rsidP="000D127B">
      <w:pPr>
        <w:numPr>
          <w:ilvl w:val="1"/>
          <w:numId w:val="5"/>
        </w:numPr>
        <w:rPr>
          <w:lang w:val="en"/>
        </w:rPr>
      </w:pPr>
      <w:r w:rsidRPr="00C42B96">
        <w:rPr>
          <w:lang w:val="en"/>
        </w:rPr>
        <w:t xml:space="preserve">When your project is complete, you must fill in an </w:t>
      </w:r>
      <w:r w:rsidRPr="00C42B96">
        <w:rPr>
          <w:bCs/>
          <w:lang w:val="en"/>
        </w:rPr>
        <w:t>End of Grant Monitoring Form</w:t>
      </w:r>
      <w:r w:rsidRPr="00C42B96">
        <w:rPr>
          <w:lang w:val="en"/>
        </w:rPr>
        <w:t xml:space="preserve">. This is available as an online form very similar to the online application form and should your application for funding be successful the link to your end of grant report will be sent to you when your grant payment is made. </w:t>
      </w:r>
      <w:r w:rsidRPr="00C42B96">
        <w:rPr>
          <w:bCs/>
          <w:lang w:val="en"/>
        </w:rPr>
        <w:t xml:space="preserve">You will not be eligible to apply for further grants from this scheme until we have received this form </w:t>
      </w:r>
      <w:r w:rsidRPr="00C42B96">
        <w:rPr>
          <w:lang w:val="en"/>
        </w:rPr>
        <w:t xml:space="preserve">as it </w:t>
      </w:r>
      <w:proofErr w:type="spellStart"/>
      <w:r w:rsidRPr="00C42B96">
        <w:rPr>
          <w:lang w:val="en"/>
        </w:rPr>
        <w:t>finalises</w:t>
      </w:r>
      <w:proofErr w:type="spellEnd"/>
      <w:r w:rsidRPr="00C42B96">
        <w:rPr>
          <w:lang w:val="en"/>
        </w:rPr>
        <w:t xml:space="preserve"> your grant. </w:t>
      </w:r>
    </w:p>
    <w:p w14:paraId="6AEB58EC" w14:textId="77777777" w:rsidR="000D127B" w:rsidRPr="00C42B96" w:rsidRDefault="000D127B" w:rsidP="000D127B">
      <w:pPr>
        <w:numPr>
          <w:ilvl w:val="1"/>
          <w:numId w:val="5"/>
        </w:numPr>
        <w:rPr>
          <w:lang w:val="en"/>
        </w:rPr>
      </w:pPr>
      <w:r w:rsidRPr="00C42B96">
        <w:rPr>
          <w:lang w:val="en"/>
        </w:rPr>
        <w:t xml:space="preserve">We aim to undertake monitoring visits on a proportion of funded </w:t>
      </w:r>
      <w:proofErr w:type="gramStart"/>
      <w:r w:rsidRPr="00C42B96">
        <w:rPr>
          <w:lang w:val="en"/>
        </w:rPr>
        <w:t>applications</w:t>
      </w:r>
      <w:proofErr w:type="gramEnd"/>
      <w:r w:rsidRPr="00C42B96">
        <w:rPr>
          <w:lang w:val="en"/>
        </w:rPr>
        <w:t xml:space="preserve"> and we will contact you to arrange a visit if this is required.</w:t>
      </w:r>
    </w:p>
    <w:p w14:paraId="61BF3830" w14:textId="77777777" w:rsidR="000D127B" w:rsidRPr="00C42B96" w:rsidRDefault="000D127B" w:rsidP="000D127B">
      <w:pPr>
        <w:numPr>
          <w:ilvl w:val="1"/>
          <w:numId w:val="5"/>
        </w:numPr>
        <w:rPr>
          <w:lang w:val="en"/>
        </w:rPr>
      </w:pPr>
      <w:r w:rsidRPr="00C42B96">
        <w:t xml:space="preserve">Successful applicants </w:t>
      </w:r>
      <w:r w:rsidRPr="00C42B96">
        <w:rPr>
          <w:b/>
        </w:rPr>
        <w:t xml:space="preserve">must </w:t>
      </w:r>
      <w:r w:rsidRPr="00C42B96">
        <w:t>ensure that the Foundation is included in any publicity and our logo’s will be provided for this purpose.</w:t>
      </w:r>
    </w:p>
    <w:p w14:paraId="7FDB7D59" w14:textId="77777777" w:rsidR="000D127B" w:rsidRDefault="000D127B" w:rsidP="000D127B"/>
    <w:p w14:paraId="2264BF76" w14:textId="77777777" w:rsidR="000D127B" w:rsidRPr="00C42B96" w:rsidRDefault="000D127B" w:rsidP="000D127B">
      <w:pPr>
        <w:ind w:left="284"/>
      </w:pPr>
      <w:r w:rsidRPr="00C42B96">
        <w:t>Supporting documents if not attached to the online application form should be sent to:</w:t>
      </w:r>
    </w:p>
    <w:p w14:paraId="0E11DCB9" w14:textId="77777777" w:rsidR="000D127B" w:rsidRPr="00C42B96" w:rsidRDefault="000D127B" w:rsidP="000D127B">
      <w:pPr>
        <w:ind w:left="284" w:hanging="284"/>
      </w:pPr>
      <w:r w:rsidRPr="00C42B96">
        <w:rPr>
          <w:bCs/>
          <w:color w:val="000000"/>
        </w:rPr>
        <w:t xml:space="preserve">    Two Ridings Community Foundation, </w:t>
      </w:r>
      <w:r>
        <w:rPr>
          <w:bCs/>
          <w:color w:val="000000"/>
        </w:rPr>
        <w:t>Pavilion 2000, Amy Johnson Way, Clifton Moor, York YO30 4XT</w:t>
      </w:r>
    </w:p>
    <w:p w14:paraId="5E4D6A4A" w14:textId="77777777" w:rsidR="000D127B" w:rsidRDefault="000D127B" w:rsidP="000D127B">
      <w:pPr>
        <w:ind w:left="284"/>
      </w:pPr>
    </w:p>
    <w:p w14:paraId="5AF384DA" w14:textId="77777777" w:rsidR="000D127B" w:rsidRPr="00E65FBC" w:rsidRDefault="000D127B" w:rsidP="000D127B">
      <w:pPr>
        <w:ind w:left="284"/>
      </w:pPr>
      <w:r w:rsidRPr="00C42B96">
        <w:t xml:space="preserve">If you require any assistance with the completion of your </w:t>
      </w:r>
      <w:proofErr w:type="gramStart"/>
      <w:r w:rsidRPr="00C42B96">
        <w:t>application</w:t>
      </w:r>
      <w:proofErr w:type="gramEnd"/>
      <w:r w:rsidRPr="00C42B96">
        <w:t xml:space="preserve"> please contact Two Ridings Community Foundation on </w:t>
      </w:r>
      <w:r>
        <w:t>01904 929500.</w:t>
      </w:r>
    </w:p>
    <w:p w14:paraId="4B3C9595" w14:textId="77777777" w:rsidR="009D27C3" w:rsidRDefault="009D27C3"/>
    <w:sectPr w:rsidR="009D27C3" w:rsidSect="00414B37">
      <w:headerReference w:type="default" r:id="rId12"/>
      <w:footerReference w:type="even" r:id="rId13"/>
      <w:footerReference w:type="default" r:id="rId14"/>
      <w:headerReference w:type="first" r:id="rId15"/>
      <w:footerReference w:type="first" r:id="rId16"/>
      <w:pgSz w:w="12240" w:h="15840"/>
      <w:pgMar w:top="-899" w:right="851" w:bottom="51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9B822" w14:textId="77777777" w:rsidR="009D27C3" w:rsidRDefault="009D27C3">
      <w:r>
        <w:separator/>
      </w:r>
    </w:p>
  </w:endnote>
  <w:endnote w:type="continuationSeparator" w:id="0">
    <w:p w14:paraId="56DFA725" w14:textId="77777777" w:rsidR="009D27C3" w:rsidRDefault="009D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5C514" w14:textId="77777777" w:rsidR="009D27C3" w:rsidRDefault="001A1F1A" w:rsidP="00414B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066862" w14:textId="77777777" w:rsidR="009D27C3" w:rsidRDefault="009D2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54797" w14:textId="77777777" w:rsidR="009D27C3" w:rsidRPr="00F16EE8" w:rsidRDefault="001A1F1A" w:rsidP="00F16EE8">
    <w:pPr>
      <w:pStyle w:val="Footer"/>
      <w:jc w:val="center"/>
    </w:pPr>
    <w:r>
      <w:rPr>
        <w:color w:val="808080"/>
        <w:sz w:val="20"/>
      </w:rPr>
      <w:t xml:space="preserve">Two Ridings Community Foundation | </w:t>
    </w:r>
    <w:r w:rsidRPr="00FB2830">
      <w:rPr>
        <w:bCs/>
        <w:color w:val="808080"/>
        <w:sz w:val="20"/>
      </w:rPr>
      <w:t>R</w:t>
    </w:r>
    <w:r>
      <w:rPr>
        <w:bCs/>
        <w:color w:val="808080"/>
        <w:sz w:val="20"/>
      </w:rPr>
      <w:t xml:space="preserve">egistered Charity number 1166471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1154" w14:textId="77777777" w:rsidR="009D27C3" w:rsidRPr="00C12E5B" w:rsidRDefault="001A1F1A" w:rsidP="00C12E5B">
    <w:pPr>
      <w:pStyle w:val="Footer"/>
      <w:jc w:val="center"/>
    </w:pPr>
    <w:r>
      <w:rPr>
        <w:color w:val="808080"/>
        <w:sz w:val="20"/>
      </w:rPr>
      <w:t xml:space="preserve">Two Ridings Community Foundation | </w:t>
    </w:r>
    <w:r w:rsidRPr="00FB2830">
      <w:rPr>
        <w:bCs/>
        <w:color w:val="808080"/>
        <w:sz w:val="20"/>
      </w:rPr>
      <w:t>R</w:t>
    </w:r>
    <w:r>
      <w:rPr>
        <w:bCs/>
        <w:color w:val="808080"/>
        <w:sz w:val="20"/>
      </w:rPr>
      <w:t xml:space="preserve">egistered Charity number 1166471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07C45" w14:textId="77777777" w:rsidR="009D27C3" w:rsidRDefault="009D27C3">
      <w:r>
        <w:separator/>
      </w:r>
    </w:p>
  </w:footnote>
  <w:footnote w:type="continuationSeparator" w:id="0">
    <w:p w14:paraId="43898208" w14:textId="77777777" w:rsidR="009D27C3" w:rsidRDefault="009D2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B09E" w14:textId="77777777" w:rsidR="009D27C3" w:rsidRDefault="009D27C3">
    <w:pPr>
      <w:pStyle w:val="Header"/>
    </w:pPr>
  </w:p>
  <w:p w14:paraId="23D0718C" w14:textId="77777777" w:rsidR="009D27C3" w:rsidRDefault="009D27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7241" w14:textId="77777777" w:rsidR="009D27C3" w:rsidRDefault="009D27C3" w:rsidP="00414B3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D2887"/>
    <w:multiLevelType w:val="multilevel"/>
    <w:tmpl w:val="0124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9D0162"/>
    <w:multiLevelType w:val="hybridMultilevel"/>
    <w:tmpl w:val="6D8636A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1F87366B"/>
    <w:multiLevelType w:val="hybridMultilevel"/>
    <w:tmpl w:val="E0A0D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0279F"/>
    <w:multiLevelType w:val="hybridMultilevel"/>
    <w:tmpl w:val="74045B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895C19"/>
    <w:multiLevelType w:val="hybridMultilevel"/>
    <w:tmpl w:val="CF2C7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0E2AA4"/>
    <w:multiLevelType w:val="hybridMultilevel"/>
    <w:tmpl w:val="2FD2E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A06F10"/>
    <w:multiLevelType w:val="hybridMultilevel"/>
    <w:tmpl w:val="A980FF3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641B2F43"/>
    <w:multiLevelType w:val="hybridMultilevel"/>
    <w:tmpl w:val="990A9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8B5F2D"/>
    <w:multiLevelType w:val="hybridMultilevel"/>
    <w:tmpl w:val="E508ED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135360"/>
    <w:multiLevelType w:val="hybridMultilevel"/>
    <w:tmpl w:val="AEE05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3677AE"/>
    <w:multiLevelType w:val="hybridMultilevel"/>
    <w:tmpl w:val="C958D5B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8497564">
    <w:abstractNumId w:val="3"/>
  </w:num>
  <w:num w:numId="2" w16cid:durableId="1548181581">
    <w:abstractNumId w:val="8"/>
  </w:num>
  <w:num w:numId="3" w16cid:durableId="654408016">
    <w:abstractNumId w:val="6"/>
  </w:num>
  <w:num w:numId="4" w16cid:durableId="1470826009">
    <w:abstractNumId w:val="1"/>
  </w:num>
  <w:num w:numId="5" w16cid:durableId="1259825886">
    <w:abstractNumId w:val="10"/>
  </w:num>
  <w:num w:numId="6" w16cid:durableId="904877362">
    <w:abstractNumId w:val="9"/>
  </w:num>
  <w:num w:numId="7" w16cid:durableId="2005738870">
    <w:abstractNumId w:val="2"/>
  </w:num>
  <w:num w:numId="8" w16cid:durableId="1252348933">
    <w:abstractNumId w:val="5"/>
  </w:num>
  <w:num w:numId="9" w16cid:durableId="152990877">
    <w:abstractNumId w:val="0"/>
  </w:num>
  <w:num w:numId="10" w16cid:durableId="782190054">
    <w:abstractNumId w:val="7"/>
  </w:num>
  <w:num w:numId="11" w16cid:durableId="4800767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27B"/>
    <w:rsid w:val="00042CA4"/>
    <w:rsid w:val="000D127B"/>
    <w:rsid w:val="001832A8"/>
    <w:rsid w:val="001A1F1A"/>
    <w:rsid w:val="003034CD"/>
    <w:rsid w:val="00392873"/>
    <w:rsid w:val="00572F96"/>
    <w:rsid w:val="00624F25"/>
    <w:rsid w:val="00991FD4"/>
    <w:rsid w:val="009A2BC8"/>
    <w:rsid w:val="009D27C3"/>
    <w:rsid w:val="00D51C40"/>
    <w:rsid w:val="00DC6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7C11"/>
  <w15:chartTrackingRefBased/>
  <w15:docId w15:val="{B168A09B-2B8C-423F-AC70-9221ED76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27B"/>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127B"/>
    <w:pPr>
      <w:tabs>
        <w:tab w:val="center" w:pos="4320"/>
        <w:tab w:val="right" w:pos="8640"/>
      </w:tabs>
    </w:pPr>
  </w:style>
  <w:style w:type="character" w:customStyle="1" w:styleId="HeaderChar">
    <w:name w:val="Header Char"/>
    <w:basedOn w:val="DefaultParagraphFont"/>
    <w:link w:val="Header"/>
    <w:rsid w:val="000D127B"/>
    <w:rPr>
      <w:rFonts w:ascii="Arial" w:eastAsia="Times New Roman" w:hAnsi="Arial" w:cs="Arial"/>
      <w:sz w:val="24"/>
      <w:szCs w:val="24"/>
      <w:lang w:eastAsia="en-GB"/>
    </w:rPr>
  </w:style>
  <w:style w:type="paragraph" w:styleId="Footer">
    <w:name w:val="footer"/>
    <w:basedOn w:val="Normal"/>
    <w:link w:val="FooterChar"/>
    <w:rsid w:val="000D127B"/>
    <w:pPr>
      <w:tabs>
        <w:tab w:val="center" w:pos="4320"/>
        <w:tab w:val="right" w:pos="8640"/>
      </w:tabs>
    </w:pPr>
  </w:style>
  <w:style w:type="character" w:customStyle="1" w:styleId="FooterChar">
    <w:name w:val="Footer Char"/>
    <w:basedOn w:val="DefaultParagraphFont"/>
    <w:link w:val="Footer"/>
    <w:rsid w:val="000D127B"/>
    <w:rPr>
      <w:rFonts w:ascii="Arial" w:eastAsia="Times New Roman" w:hAnsi="Arial" w:cs="Arial"/>
      <w:sz w:val="24"/>
      <w:szCs w:val="24"/>
      <w:lang w:eastAsia="en-GB"/>
    </w:rPr>
  </w:style>
  <w:style w:type="character" w:styleId="PageNumber">
    <w:name w:val="page number"/>
    <w:basedOn w:val="DefaultParagraphFont"/>
    <w:rsid w:val="000D127B"/>
  </w:style>
  <w:style w:type="paragraph" w:styleId="ListParagraph">
    <w:name w:val="List Paragraph"/>
    <w:basedOn w:val="Normal"/>
    <w:uiPriority w:val="34"/>
    <w:qFormat/>
    <w:rsid w:val="000D127B"/>
    <w:pPr>
      <w:ind w:left="720"/>
    </w:pPr>
    <w:rPr>
      <w:rFonts w:ascii="Times New Roman" w:hAnsi="Times New Roman" w:cs="Times New Roman"/>
      <w:lang w:eastAsia="en-US"/>
    </w:rPr>
  </w:style>
  <w:style w:type="character" w:styleId="Hyperlink">
    <w:name w:val="Hyperlink"/>
    <w:rsid w:val="000D127B"/>
    <w:rPr>
      <w:color w:val="0000FF"/>
      <w:u w:val="single"/>
    </w:rPr>
  </w:style>
  <w:style w:type="paragraph" w:styleId="BodyText3">
    <w:name w:val="Body Text 3"/>
    <w:basedOn w:val="Normal"/>
    <w:link w:val="BodyText3Char"/>
    <w:rsid w:val="000D127B"/>
    <w:pPr>
      <w:spacing w:after="120"/>
    </w:pPr>
    <w:rPr>
      <w:sz w:val="16"/>
      <w:szCs w:val="16"/>
    </w:rPr>
  </w:style>
  <w:style w:type="character" w:customStyle="1" w:styleId="BodyText3Char">
    <w:name w:val="Body Text 3 Char"/>
    <w:basedOn w:val="DefaultParagraphFont"/>
    <w:link w:val="BodyText3"/>
    <w:rsid w:val="000D127B"/>
    <w:rPr>
      <w:rFonts w:ascii="Arial" w:eastAsia="Times New Roman" w:hAnsi="Arial" w:cs="Arial"/>
      <w:sz w:val="16"/>
      <w:szCs w:val="16"/>
      <w:lang w:eastAsia="en-GB"/>
    </w:rPr>
  </w:style>
  <w:style w:type="paragraph" w:customStyle="1" w:styleId="Single">
    <w:name w:val="Single"/>
    <w:basedOn w:val="Normal"/>
    <w:rsid w:val="000D127B"/>
    <w:rPr>
      <w:rFonts w:ascii="Univers" w:hAnsi="Univers"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woridingscf.org.uk/wp-content/uploads/2019/01/Community-Interest-Companies.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3f5525-c00b-41d3-bea2-993194911189">
      <Terms xmlns="http://schemas.microsoft.com/office/infopath/2007/PartnerControls"/>
    </lcf76f155ced4ddcb4097134ff3c332f>
    <TaxCatchAll xmlns="2a7f199a-b551-4d7c-90e5-948fbaf98f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AE942595EE8641B98316D10C544FE8" ma:contentTypeVersion="18" ma:contentTypeDescription="Create a new document." ma:contentTypeScope="" ma:versionID="ca3e96eaa88e4259cd524cf6bba2f25d">
  <xsd:schema xmlns:xsd="http://www.w3.org/2001/XMLSchema" xmlns:xs="http://www.w3.org/2001/XMLSchema" xmlns:p="http://schemas.microsoft.com/office/2006/metadata/properties" xmlns:ns2="2a7f199a-b551-4d7c-90e5-948fbaf98f9e" xmlns:ns3="3d3f5525-c00b-41d3-bea2-993194911189" targetNamespace="http://schemas.microsoft.com/office/2006/metadata/properties" ma:root="true" ma:fieldsID="4ff9b9e45f7d7b0053f12a6becd5a323" ns2:_="" ns3:_="">
    <xsd:import namespace="2a7f199a-b551-4d7c-90e5-948fbaf98f9e"/>
    <xsd:import namespace="3d3f5525-c00b-41d3-bea2-9931949111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f199a-b551-4d7c-90e5-948fbaf98f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1173d134-f205-442d-ac6b-7e4bb83a7996}" ma:internalName="TaxCatchAll" ma:showField="CatchAllData" ma:web="2a7f199a-b551-4d7c-90e5-948fbaf98f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f5525-c00b-41d3-bea2-99319491118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c41071-6f42-466d-8f14-3dd7c31aad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892476-5A11-4160-9FE9-04F0362C8CC1}">
  <ds:schemaRefs>
    <ds:schemaRef ds:uri="http://purl.org/dc/dcmitype/"/>
    <ds:schemaRef ds:uri="3d3f5525-c00b-41d3-bea2-993194911189"/>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2a7f199a-b551-4d7c-90e5-948fbaf98f9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A880E0F-B4F1-4C6C-897F-70A85A444B2C}">
  <ds:schemaRefs>
    <ds:schemaRef ds:uri="http://schemas.microsoft.com/sharepoint/v3/contenttype/forms"/>
  </ds:schemaRefs>
</ds:datastoreItem>
</file>

<file path=customXml/itemProps3.xml><?xml version="1.0" encoding="utf-8"?>
<ds:datastoreItem xmlns:ds="http://schemas.openxmlformats.org/officeDocument/2006/customXml" ds:itemID="{DA4887E7-2075-43A1-B8AC-2A2562940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f199a-b551-4d7c-90e5-948fbaf98f9e"/>
    <ds:schemaRef ds:uri="3d3f5525-c00b-41d3-bea2-993194911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Odom</dc:creator>
  <cp:keywords/>
  <dc:description/>
  <cp:lastModifiedBy>Bec Horner</cp:lastModifiedBy>
  <cp:revision>2</cp:revision>
  <dcterms:created xsi:type="dcterms:W3CDTF">2023-11-27T13:41:00Z</dcterms:created>
  <dcterms:modified xsi:type="dcterms:W3CDTF">2023-11-27T13:41:00Z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0x01010047AE942595EE8641B98316D10C544FE8</vt:lpwstr>
  </property>
  <property fmtid="{D5CDD505-2E9C-101B-9397-08002B2CF9AE}" pid="3" name="MediaServiceImageTags">
    <vt:lpwstr/>
  </property>
</Properties>
</file>