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E5A0" w14:textId="645876EB" w:rsidR="00B36EE2" w:rsidRDefault="00DF7E47" w:rsidP="00DF7E47">
      <w:pPr>
        <w:pStyle w:val="Default"/>
        <w:jc w:val="center"/>
      </w:pPr>
      <w:r>
        <w:rPr>
          <w:noProof/>
        </w:rPr>
        <w:drawing>
          <wp:inline distT="0" distB="0" distL="0" distR="0" wp14:anchorId="30D71008" wp14:editId="551F6FEC">
            <wp:extent cx="2040255" cy="11658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89" cy="11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763EC" w14:textId="15E48080" w:rsidR="00B36EE2" w:rsidRPr="00823DED" w:rsidRDefault="00823DED" w:rsidP="00DF7E4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B36EE2" w:rsidRPr="00823DED">
        <w:rPr>
          <w:b/>
          <w:bCs/>
          <w:sz w:val="32"/>
          <w:szCs w:val="32"/>
        </w:rPr>
        <w:t>Guidance Notes for Applicants</w:t>
      </w:r>
      <w:r w:rsidR="009810F3">
        <w:rPr>
          <w:b/>
          <w:bCs/>
          <w:sz w:val="32"/>
          <w:szCs w:val="32"/>
        </w:rPr>
        <w:br/>
      </w:r>
    </w:p>
    <w:p w14:paraId="72C0FC38" w14:textId="77777777" w:rsidR="009810F3" w:rsidRPr="009810F3" w:rsidRDefault="009810F3" w:rsidP="009810F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2"/>
          <w:szCs w:val="22"/>
        </w:rPr>
      </w:pPr>
      <w:r w:rsidRPr="009810F3">
        <w:rPr>
          <w:rFonts w:ascii="Arial" w:hAnsi="Arial" w:cs="Arial"/>
          <w:b/>
          <w:color w:val="201F1E"/>
          <w:sz w:val="22"/>
          <w:szCs w:val="22"/>
        </w:rPr>
        <w:t>Two Ridings Community Foundation is committed to improving the diversity of our workforce.</w:t>
      </w:r>
      <w:r w:rsidRPr="009810F3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 We encourage and welcome app</w:t>
      </w:r>
      <w:r w:rsidRPr="009810F3">
        <w:rPr>
          <w:rFonts w:ascii="Arial" w:hAnsi="Arial" w:cs="Arial"/>
          <w:b/>
          <w:color w:val="201F1E"/>
          <w:sz w:val="22"/>
          <w:szCs w:val="22"/>
        </w:rPr>
        <w:t xml:space="preserve">lications from candidates from all backgrounds, </w:t>
      </w:r>
      <w:r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particularly </w:t>
      </w:r>
      <w:proofErr w:type="gramStart"/>
      <w:r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from  Black</w:t>
      </w:r>
      <w:proofErr w:type="gramEnd"/>
      <w:r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, Asian and Minority Ethnic and Refugee, LGBTQ+ communities and/or disabled people who are currently under-represented within Two Ridings.</w:t>
      </w:r>
      <w:r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 w:rsidRPr="009810F3">
        <w:rPr>
          <w:rStyle w:val="xeop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7098E5FB" w14:textId="77777777" w:rsidR="00B36EE2" w:rsidRPr="009810F3" w:rsidRDefault="009810F3" w:rsidP="009810F3">
      <w:pPr>
        <w:pStyle w:val="xmsonormal"/>
        <w:shd w:val="clear" w:color="auto" w:fill="FFFFFF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Diversity, </w:t>
      </w:r>
      <w:proofErr w:type="gramStart"/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Equity</w:t>
      </w:r>
      <w:proofErr w:type="gramEnd"/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and Inclusion are core values at Two Ridings Community Foundation.  We strive to create a workplace that </w:t>
      </w:r>
      <w:r w:rsidR="004F0B8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celebrates diversity</w:t>
      </w:r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and where everyone feels empowered to bring their full authentic selves to work. </w:t>
      </w:r>
      <w:r w:rsidRPr="009810F3">
        <w:rPr>
          <w:b/>
          <w:bCs/>
          <w:sz w:val="22"/>
          <w:szCs w:val="22"/>
        </w:rPr>
        <w:t xml:space="preserve"> </w:t>
      </w:r>
    </w:p>
    <w:p w14:paraId="34BBAEEB" w14:textId="77777777" w:rsidR="009810F3" w:rsidRPr="009810F3" w:rsidRDefault="009810F3" w:rsidP="00B36EE2">
      <w:pPr>
        <w:pStyle w:val="Default"/>
        <w:rPr>
          <w:sz w:val="22"/>
          <w:szCs w:val="22"/>
        </w:rPr>
      </w:pPr>
    </w:p>
    <w:p w14:paraId="1F323408" w14:textId="77777777" w:rsidR="00B36EE2" w:rsidRPr="009810F3" w:rsidRDefault="00B36EE2" w:rsidP="00B36EE2">
      <w:pPr>
        <w:pStyle w:val="Default"/>
        <w:rPr>
          <w:sz w:val="22"/>
          <w:szCs w:val="22"/>
        </w:rPr>
      </w:pPr>
      <w:r w:rsidRPr="009810F3">
        <w:rPr>
          <w:sz w:val="22"/>
          <w:szCs w:val="22"/>
        </w:rPr>
        <w:t xml:space="preserve">In the Job Description and Person Specification we have outlined the abilities, </w:t>
      </w:r>
      <w:proofErr w:type="gramStart"/>
      <w:r w:rsidRPr="009810F3">
        <w:rPr>
          <w:sz w:val="22"/>
          <w:szCs w:val="22"/>
        </w:rPr>
        <w:t>knowledge</w:t>
      </w:r>
      <w:proofErr w:type="gramEnd"/>
      <w:r w:rsidRPr="009810F3">
        <w:rPr>
          <w:sz w:val="22"/>
          <w:szCs w:val="22"/>
        </w:rPr>
        <w:t xml:space="preserve"> and experiences which we believe the successful candidate for this post will be able to demonstrate. </w:t>
      </w:r>
    </w:p>
    <w:p w14:paraId="6402D565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5BC17043" w14:textId="77777777" w:rsidR="00823DED" w:rsidRPr="009810F3" w:rsidRDefault="00B36EE2" w:rsidP="00823DED">
      <w:pPr>
        <w:pStyle w:val="Default"/>
        <w:spacing w:after="37"/>
        <w:rPr>
          <w:sz w:val="22"/>
          <w:szCs w:val="22"/>
        </w:rPr>
      </w:pPr>
      <w:r w:rsidRPr="009810F3">
        <w:rPr>
          <w:sz w:val="22"/>
          <w:szCs w:val="22"/>
        </w:rPr>
        <w:t xml:space="preserve">When we are </w:t>
      </w:r>
      <w:proofErr w:type="gramStart"/>
      <w:r w:rsidRPr="009810F3">
        <w:rPr>
          <w:sz w:val="22"/>
          <w:szCs w:val="22"/>
        </w:rPr>
        <w:t>shortlisting</w:t>
      </w:r>
      <w:proofErr w:type="gramEnd"/>
      <w:r w:rsidRPr="009810F3">
        <w:rPr>
          <w:sz w:val="22"/>
          <w:szCs w:val="22"/>
        </w:rPr>
        <w:t xml:space="preserve"> we review and score each application anonymously against the person specification. Personal details will not be presented to the </w:t>
      </w:r>
      <w:proofErr w:type="gramStart"/>
      <w:r w:rsidRPr="009810F3">
        <w:rPr>
          <w:sz w:val="22"/>
          <w:szCs w:val="22"/>
        </w:rPr>
        <w:t>short listing</w:t>
      </w:r>
      <w:proofErr w:type="gramEnd"/>
      <w:r w:rsidRPr="009810F3">
        <w:rPr>
          <w:sz w:val="22"/>
          <w:szCs w:val="22"/>
        </w:rPr>
        <w:t xml:space="preserve"> panel.</w:t>
      </w:r>
      <w:r w:rsidR="00823DED" w:rsidRPr="009810F3">
        <w:rPr>
          <w:sz w:val="22"/>
          <w:szCs w:val="22"/>
        </w:rPr>
        <w:t xml:space="preserve"> </w:t>
      </w:r>
      <w:r w:rsidRPr="009810F3">
        <w:rPr>
          <w:sz w:val="22"/>
          <w:szCs w:val="22"/>
        </w:rPr>
        <w:t xml:space="preserve">To give yourself the best chance of being shortlisted for interview you </w:t>
      </w:r>
      <w:r w:rsidR="00823DED" w:rsidRPr="009810F3">
        <w:rPr>
          <w:sz w:val="22"/>
          <w:szCs w:val="22"/>
        </w:rPr>
        <w:t>should</w:t>
      </w:r>
      <w:r w:rsidR="00522545" w:rsidRPr="009810F3">
        <w:rPr>
          <w:sz w:val="22"/>
          <w:szCs w:val="22"/>
        </w:rPr>
        <w:t xml:space="preserve"> aim to</w:t>
      </w:r>
      <w:r w:rsidR="00823DED" w:rsidRPr="009810F3">
        <w:rPr>
          <w:sz w:val="22"/>
          <w:szCs w:val="22"/>
        </w:rPr>
        <w:t>:</w:t>
      </w:r>
    </w:p>
    <w:p w14:paraId="26FC9BC0" w14:textId="77777777" w:rsidR="00823DED" w:rsidRPr="009810F3" w:rsidRDefault="00823DED" w:rsidP="00823DED">
      <w:pPr>
        <w:pStyle w:val="Default"/>
        <w:spacing w:after="37"/>
        <w:rPr>
          <w:sz w:val="22"/>
          <w:szCs w:val="22"/>
        </w:rPr>
      </w:pPr>
    </w:p>
    <w:p w14:paraId="43EFCD52" w14:textId="77777777" w:rsidR="00B36EE2" w:rsidRPr="009810F3" w:rsidRDefault="00522545" w:rsidP="00522545">
      <w:pPr>
        <w:pStyle w:val="Default"/>
        <w:numPr>
          <w:ilvl w:val="0"/>
          <w:numId w:val="2"/>
        </w:numPr>
        <w:spacing w:after="37"/>
        <w:rPr>
          <w:sz w:val="22"/>
          <w:szCs w:val="22"/>
        </w:rPr>
      </w:pPr>
      <w:r w:rsidRPr="009810F3">
        <w:rPr>
          <w:sz w:val="22"/>
          <w:szCs w:val="22"/>
        </w:rPr>
        <w:t>D</w:t>
      </w:r>
      <w:r w:rsidR="00B36EE2" w:rsidRPr="009810F3">
        <w:rPr>
          <w:sz w:val="22"/>
          <w:szCs w:val="22"/>
        </w:rPr>
        <w:t xml:space="preserve">emonstrate in your application form how you meet each of the Person Specification requirements, explaining with illustrations and examples. </w:t>
      </w:r>
    </w:p>
    <w:p w14:paraId="61A4A1F2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03E5B4FB" w14:textId="77777777" w:rsidR="00B36EE2" w:rsidRPr="009810F3" w:rsidRDefault="00B36EE2" w:rsidP="00B36E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810F3">
        <w:rPr>
          <w:sz w:val="22"/>
          <w:szCs w:val="22"/>
        </w:rPr>
        <w:t xml:space="preserve">Remember abilities, knowledge and experience can be gained in a variety of settings - for example life experience, paid or unpaid work, work in the home and educational settings. </w:t>
      </w:r>
    </w:p>
    <w:p w14:paraId="1E5CC286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679F5124" w14:textId="77777777" w:rsidR="00B36EE2" w:rsidRPr="009810F3" w:rsidRDefault="00B36EE2" w:rsidP="00D2763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810F3">
        <w:rPr>
          <w:sz w:val="22"/>
          <w:szCs w:val="22"/>
        </w:rPr>
        <w:t xml:space="preserve">Think carefully about your experiences and how these may be transferable to this post. </w:t>
      </w:r>
      <w:r w:rsidR="002E2499" w:rsidRPr="009810F3">
        <w:rPr>
          <w:sz w:val="22"/>
          <w:szCs w:val="22"/>
        </w:rPr>
        <w:br/>
      </w:r>
    </w:p>
    <w:p w14:paraId="65F8B056" w14:textId="77777777" w:rsidR="00B36EE2" w:rsidRPr="009810F3" w:rsidRDefault="00B36EE2" w:rsidP="00886117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9810F3">
        <w:rPr>
          <w:bCs/>
          <w:sz w:val="22"/>
          <w:szCs w:val="22"/>
        </w:rPr>
        <w:t xml:space="preserve">Please note that we can only assess you for interview based on information you present on your application form. </w:t>
      </w:r>
      <w:r w:rsidR="002E2499" w:rsidRPr="009810F3">
        <w:rPr>
          <w:bCs/>
          <w:sz w:val="22"/>
          <w:szCs w:val="22"/>
        </w:rPr>
        <w:br/>
      </w:r>
    </w:p>
    <w:p w14:paraId="1091C06A" w14:textId="77777777" w:rsidR="00B36EE2" w:rsidRPr="009810F3" w:rsidRDefault="00B36EE2" w:rsidP="00B36EE2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9810F3">
        <w:rPr>
          <w:bCs/>
          <w:sz w:val="22"/>
          <w:szCs w:val="22"/>
        </w:rPr>
        <w:t>Please do not include your CV. CV’s will not be accepted in place of or in addition to the TRCF Application form and will be removed before shortlisting if submitted.</w:t>
      </w:r>
    </w:p>
    <w:p w14:paraId="428F6EEF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139FAB28" w14:textId="77777777" w:rsidR="00522545" w:rsidRPr="009810F3" w:rsidRDefault="00522545" w:rsidP="00B36EE2">
      <w:pPr>
        <w:pStyle w:val="Default"/>
        <w:rPr>
          <w:sz w:val="22"/>
          <w:szCs w:val="22"/>
        </w:rPr>
      </w:pPr>
    </w:p>
    <w:p w14:paraId="6F75D952" w14:textId="77777777" w:rsidR="00B36EE2" w:rsidRPr="009810F3" w:rsidRDefault="00FF0EAA" w:rsidP="00B36EE2">
      <w:pPr>
        <w:pStyle w:val="Default"/>
        <w:rPr>
          <w:sz w:val="22"/>
          <w:szCs w:val="22"/>
        </w:rPr>
      </w:pPr>
      <w:r w:rsidRPr="009810F3">
        <w:rPr>
          <w:sz w:val="22"/>
          <w:szCs w:val="22"/>
        </w:rPr>
        <w:t xml:space="preserve">If you consider yourself to be a disabled </w:t>
      </w:r>
      <w:proofErr w:type="gramStart"/>
      <w:r w:rsidRPr="009810F3">
        <w:rPr>
          <w:sz w:val="22"/>
          <w:szCs w:val="22"/>
        </w:rPr>
        <w:t>person</w:t>
      </w:r>
      <w:proofErr w:type="gramEnd"/>
      <w:r w:rsidRPr="009810F3">
        <w:rPr>
          <w:sz w:val="22"/>
          <w:szCs w:val="22"/>
        </w:rPr>
        <w:t xml:space="preserve"> we can help you by offering ‘reasonable adjustments’ for interviews and tests. Please tell </w:t>
      </w:r>
      <w:r w:rsidR="00522545" w:rsidRPr="009810F3">
        <w:rPr>
          <w:sz w:val="22"/>
          <w:szCs w:val="22"/>
        </w:rPr>
        <w:t xml:space="preserve">us </w:t>
      </w:r>
      <w:r w:rsidRPr="009810F3">
        <w:rPr>
          <w:sz w:val="22"/>
          <w:szCs w:val="22"/>
        </w:rPr>
        <w:t>how we can help remove any barriers from our recruitment process by completing the attached</w:t>
      </w:r>
      <w:r w:rsidR="00823DED" w:rsidRPr="009810F3">
        <w:rPr>
          <w:sz w:val="22"/>
          <w:szCs w:val="22"/>
        </w:rPr>
        <w:t xml:space="preserve"> ‘Removing barriers </w:t>
      </w:r>
      <w:proofErr w:type="gramStart"/>
      <w:r w:rsidR="00823DED" w:rsidRPr="009810F3">
        <w:rPr>
          <w:sz w:val="22"/>
          <w:szCs w:val="22"/>
        </w:rPr>
        <w:t>form’</w:t>
      </w:r>
      <w:proofErr w:type="gramEnd"/>
    </w:p>
    <w:p w14:paraId="171F1D0C" w14:textId="77777777" w:rsidR="00823DED" w:rsidRPr="009810F3" w:rsidRDefault="00823DED" w:rsidP="00B36EE2">
      <w:pPr>
        <w:pStyle w:val="Default"/>
        <w:rPr>
          <w:sz w:val="22"/>
          <w:szCs w:val="22"/>
        </w:rPr>
      </w:pPr>
    </w:p>
    <w:p w14:paraId="1FAA0B63" w14:textId="77777777" w:rsidR="00823DED" w:rsidRPr="00823DED" w:rsidRDefault="00823DED" w:rsidP="00B36EE2">
      <w:pPr>
        <w:pStyle w:val="Default"/>
        <w:rPr>
          <w:b/>
          <w:sz w:val="32"/>
          <w:szCs w:val="32"/>
        </w:rPr>
      </w:pPr>
      <w:r w:rsidRPr="00823DED">
        <w:rPr>
          <w:b/>
          <w:sz w:val="32"/>
          <w:szCs w:val="32"/>
        </w:rPr>
        <w:t>Please tell us if you need any of our forms in an alternative format or large print.</w:t>
      </w:r>
    </w:p>
    <w:p w14:paraId="25DF8B2F" w14:textId="77777777" w:rsidR="00522545" w:rsidRDefault="00522545" w:rsidP="00B36EE2">
      <w:pPr>
        <w:pStyle w:val="Default"/>
        <w:rPr>
          <w:sz w:val="23"/>
          <w:szCs w:val="23"/>
        </w:rPr>
      </w:pPr>
    </w:p>
    <w:p w14:paraId="0BEB3EAD" w14:textId="77777777" w:rsidR="00B36EE2" w:rsidRPr="009810F3" w:rsidRDefault="00B36EE2" w:rsidP="00B36EE2">
      <w:pPr>
        <w:pStyle w:val="Default"/>
        <w:rPr>
          <w:sz w:val="22"/>
          <w:szCs w:val="22"/>
        </w:rPr>
      </w:pPr>
      <w:r w:rsidRPr="009810F3">
        <w:rPr>
          <w:sz w:val="22"/>
          <w:szCs w:val="22"/>
        </w:rPr>
        <w:t xml:space="preserve">We look forward to hearing from you. </w:t>
      </w:r>
    </w:p>
    <w:sectPr w:rsidR="00B36EE2" w:rsidRPr="009810F3" w:rsidSect="00823DED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01E"/>
    <w:multiLevelType w:val="hybridMultilevel"/>
    <w:tmpl w:val="A69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8EC"/>
    <w:multiLevelType w:val="hybridMultilevel"/>
    <w:tmpl w:val="5082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4310">
    <w:abstractNumId w:val="1"/>
  </w:num>
  <w:num w:numId="2" w16cid:durableId="97545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E2"/>
    <w:rsid w:val="002E2499"/>
    <w:rsid w:val="004F0B84"/>
    <w:rsid w:val="00522545"/>
    <w:rsid w:val="00823DED"/>
    <w:rsid w:val="009810F3"/>
    <w:rsid w:val="00A312CD"/>
    <w:rsid w:val="00B36EE2"/>
    <w:rsid w:val="00CF014C"/>
    <w:rsid w:val="00DF7E47"/>
    <w:rsid w:val="00F115DC"/>
    <w:rsid w:val="00FF0EAA"/>
    <w:rsid w:val="2134B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8A6A"/>
  <w15:chartTrackingRefBased/>
  <w15:docId w15:val="{EA6748EE-5CF6-4F47-BA83-5446664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EE2"/>
    <w:pPr>
      <w:ind w:left="720"/>
      <w:contextualSpacing/>
    </w:pPr>
  </w:style>
  <w:style w:type="paragraph" w:customStyle="1" w:styleId="xmsonormal">
    <w:name w:val="x_msonormal"/>
    <w:basedOn w:val="Normal"/>
    <w:rsid w:val="0098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9810F3"/>
  </w:style>
  <w:style w:type="character" w:customStyle="1" w:styleId="xeop">
    <w:name w:val="x_eop"/>
    <w:basedOn w:val="DefaultParagraphFont"/>
    <w:rsid w:val="0098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Props1.xml><?xml version="1.0" encoding="utf-8"?>
<ds:datastoreItem xmlns:ds="http://schemas.openxmlformats.org/officeDocument/2006/customXml" ds:itemID="{9A88017F-D8F1-4ADE-9365-8825A1A13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CB15A-DFD4-4F9F-A906-8E69406B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E2850-A183-4B2E-ACC7-EE6BF5C9FF2C}">
  <ds:schemaRefs>
    <ds:schemaRef ds:uri="http://schemas.microsoft.com/office/2006/metadata/properties"/>
    <ds:schemaRef ds:uri="http://schemas.microsoft.com/office/infopath/2007/PartnerControls"/>
    <ds:schemaRef ds:uri="3d3f5525-c00b-41d3-bea2-993194911189"/>
    <ds:schemaRef ds:uri="2a7f199a-b551-4d7c-90e5-948fbaf98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HP Inc.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Dunnill</dc:creator>
  <cp:keywords/>
  <dc:description/>
  <cp:lastModifiedBy>Bec Horner</cp:lastModifiedBy>
  <cp:revision>2</cp:revision>
  <dcterms:created xsi:type="dcterms:W3CDTF">2023-04-20T12:20:00Z</dcterms:created>
  <dcterms:modified xsi:type="dcterms:W3CDTF">2023-04-20T12:20:00Z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</Properties>
</file>