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6333C" w14:textId="065CD35E" w:rsidR="00130E61" w:rsidRPr="007679F1" w:rsidRDefault="00130E61" w:rsidP="001C6F90">
      <w:pPr>
        <w:jc w:val="center"/>
        <w:rPr>
          <w:rFonts w:ascii="Lato" w:hAnsi="Lato" w:cstheme="minorHAnsi"/>
          <w:b/>
          <w:bCs/>
          <w:lang w:val="en-GB"/>
        </w:rPr>
      </w:pPr>
      <w:r w:rsidRPr="007679F1">
        <w:rPr>
          <w:rFonts w:ascii="Lato" w:hAnsi="Lato" w:cstheme="minorHAnsi"/>
          <w:b/>
          <w:bCs/>
          <w:lang w:val="en-GB"/>
        </w:rPr>
        <w:t>THE LOCAL FUND for the Harrogate District</w:t>
      </w:r>
    </w:p>
    <w:p w14:paraId="18BA774C" w14:textId="338F8EA5" w:rsidR="001C6F90" w:rsidRPr="007679F1" w:rsidRDefault="001C6F90" w:rsidP="001C6F90">
      <w:pPr>
        <w:jc w:val="center"/>
        <w:rPr>
          <w:rFonts w:ascii="Lato" w:hAnsi="Lato" w:cstheme="minorHAnsi"/>
          <w:b/>
          <w:bCs/>
          <w:lang w:val="en-GB"/>
        </w:rPr>
      </w:pPr>
      <w:r w:rsidRPr="007679F1">
        <w:rPr>
          <w:rFonts w:ascii="Lato" w:hAnsi="Lato" w:cstheme="minorHAnsi"/>
          <w:b/>
          <w:bCs/>
          <w:lang w:val="en-GB"/>
        </w:rPr>
        <w:t>20</w:t>
      </w:r>
      <w:r w:rsidR="00764B17" w:rsidRPr="007679F1">
        <w:rPr>
          <w:rFonts w:ascii="Lato" w:hAnsi="Lato" w:cstheme="minorHAnsi"/>
          <w:b/>
          <w:bCs/>
          <w:lang w:val="en-GB"/>
        </w:rPr>
        <w:t>21 Round 1</w:t>
      </w:r>
      <w:r w:rsidRPr="007679F1">
        <w:rPr>
          <w:rFonts w:ascii="Lato" w:hAnsi="Lato" w:cstheme="minorHAnsi"/>
          <w:b/>
          <w:bCs/>
          <w:lang w:val="en-GB"/>
        </w:rPr>
        <w:t xml:space="preserve"> Successful Applicants</w:t>
      </w:r>
    </w:p>
    <w:p w14:paraId="67BB76C7" w14:textId="77777777" w:rsidR="001C6F90" w:rsidRPr="007679F1" w:rsidRDefault="001C6F90" w:rsidP="001C6F90">
      <w:pPr>
        <w:rPr>
          <w:rFonts w:ascii="Lato" w:hAnsi="Lato" w:cstheme="minorHAnsi"/>
          <w:sz w:val="22"/>
          <w:szCs w:val="22"/>
          <w:u w:val="single"/>
          <w:lang w:val="en-GB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2191"/>
        <w:gridCol w:w="5437"/>
        <w:gridCol w:w="1581"/>
      </w:tblGrid>
      <w:tr w:rsidR="001C6F90" w:rsidRPr="007679F1" w14:paraId="0F75E602" w14:textId="77777777" w:rsidTr="001C6F90">
        <w:trPr>
          <w:trHeight w:val="299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98D2" w14:textId="6E5F595F" w:rsidR="001C6F90" w:rsidRPr="007679F1" w:rsidRDefault="008724B7" w:rsidP="004F4F87">
            <w:pPr>
              <w:jc w:val="center"/>
              <w:rPr>
                <w:rFonts w:ascii="Lato" w:eastAsia="Times New Roman" w:hAnsi="Lato" w:cstheme="minorHAnsi"/>
                <w:b/>
                <w:bCs/>
                <w:color w:val="000000"/>
                <w:lang w:val="en-GB" w:eastAsia="en-GB"/>
              </w:rPr>
            </w:pPr>
            <w:r w:rsidRPr="007679F1">
              <w:rPr>
                <w:rFonts w:ascii="Lato" w:eastAsia="Times New Roman" w:hAnsi="Lato" w:cstheme="minorHAnsi"/>
                <w:b/>
                <w:bCs/>
                <w:color w:val="000000"/>
                <w:lang w:val="en-GB" w:eastAsia="en-GB"/>
              </w:rPr>
              <w:t>Community Group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72AD" w14:textId="5AF48187" w:rsidR="001C6F90" w:rsidRPr="007679F1" w:rsidRDefault="001C6F90" w:rsidP="004F4F87">
            <w:pPr>
              <w:jc w:val="center"/>
              <w:rPr>
                <w:rFonts w:ascii="Lato" w:eastAsia="Times New Roman" w:hAnsi="Lato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7679F1">
              <w:rPr>
                <w:rFonts w:ascii="Lato" w:eastAsia="Times New Roman" w:hAnsi="Lato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Project Description 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2E23" w14:textId="77777777" w:rsidR="001C6F90" w:rsidRPr="007679F1" w:rsidRDefault="001C6F90" w:rsidP="004F4F87">
            <w:pPr>
              <w:jc w:val="center"/>
              <w:rPr>
                <w:rFonts w:ascii="Lato" w:eastAsia="Times New Roman" w:hAnsi="Lato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7679F1">
              <w:rPr>
                <w:rFonts w:ascii="Lato" w:eastAsia="Times New Roman" w:hAnsi="Lato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Amount Awarded</w:t>
            </w:r>
          </w:p>
        </w:tc>
      </w:tr>
      <w:tr w:rsidR="00CC093B" w:rsidRPr="007679F1" w14:paraId="29046520" w14:textId="77777777" w:rsidTr="00CC093B">
        <w:trPr>
          <w:trHeight w:val="448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5A6C8" w14:textId="6CF2A7DA" w:rsidR="00CC093B" w:rsidRPr="007679F1" w:rsidRDefault="00CC093B" w:rsidP="00CC093B">
            <w:pPr>
              <w:rPr>
                <w:rFonts w:ascii="Lato" w:eastAsia="Times New Roman" w:hAnsi="Lato" w:cstheme="minorHAnsi"/>
                <w:b/>
                <w:bCs/>
                <w:color w:val="000000"/>
                <w:lang w:val="en-GB" w:eastAsia="en-GB"/>
              </w:rPr>
            </w:pPr>
            <w:proofErr w:type="spellStart"/>
            <w:r w:rsidRPr="007679F1">
              <w:rPr>
                <w:rFonts w:ascii="Lato" w:hAnsi="Lato" w:cs="Calibri"/>
                <w:b/>
                <w:bCs/>
                <w:color w:val="000000"/>
              </w:rPr>
              <w:t>Badapple</w:t>
            </w:r>
            <w:proofErr w:type="spellEnd"/>
            <w:r w:rsidRPr="007679F1">
              <w:rPr>
                <w:rFonts w:ascii="Lato" w:hAnsi="Lato" w:cs="Calibri"/>
                <w:b/>
                <w:bCs/>
                <w:color w:val="000000"/>
              </w:rPr>
              <w:t xml:space="preserve"> Theatre Company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C0825" w14:textId="08C8F11E" w:rsidR="00CC093B" w:rsidRPr="007679F1" w:rsidRDefault="00CC093B" w:rsidP="00CC093B">
            <w:pPr>
              <w:rPr>
                <w:rFonts w:ascii="Lato" w:eastAsia="Times New Roman" w:hAnsi="Lato" w:cstheme="minorHAnsi"/>
                <w:color w:val="000000"/>
                <w:lang w:val="en-GB" w:eastAsia="en-GB"/>
              </w:rPr>
            </w:pPr>
            <w:r w:rsidRPr="007679F1">
              <w:rPr>
                <w:rFonts w:ascii="Lato" w:hAnsi="Lato" w:cs="Calibri"/>
                <w:color w:val="000000"/>
              </w:rPr>
              <w:t xml:space="preserve">Funding to cover core </w:t>
            </w:r>
            <w:proofErr w:type="spellStart"/>
            <w:r w:rsidRPr="007679F1">
              <w:rPr>
                <w:rFonts w:ascii="Lato" w:hAnsi="Lato" w:cs="Calibri"/>
                <w:color w:val="000000"/>
              </w:rPr>
              <w:t>organsiational</w:t>
            </w:r>
            <w:proofErr w:type="spellEnd"/>
            <w:r w:rsidRPr="007679F1">
              <w:rPr>
                <w:rFonts w:ascii="Lato" w:hAnsi="Lato" w:cs="Calibri"/>
                <w:color w:val="000000"/>
              </w:rPr>
              <w:t xml:space="preserve"> overheads for 6 months to ensure the </w:t>
            </w:r>
            <w:proofErr w:type="spellStart"/>
            <w:r w:rsidRPr="007679F1">
              <w:rPr>
                <w:rFonts w:ascii="Lato" w:hAnsi="Lato" w:cs="Calibri"/>
                <w:color w:val="000000"/>
              </w:rPr>
              <w:t>organsiation</w:t>
            </w:r>
            <w:proofErr w:type="spellEnd"/>
            <w:r w:rsidRPr="007679F1">
              <w:rPr>
                <w:rFonts w:ascii="Lato" w:hAnsi="Lato" w:cs="Calibri"/>
                <w:color w:val="000000"/>
              </w:rPr>
              <w:t xml:space="preserve"> remains viable and </w:t>
            </w:r>
            <w:proofErr w:type="gramStart"/>
            <w:r w:rsidRPr="007679F1">
              <w:rPr>
                <w:rFonts w:ascii="Lato" w:hAnsi="Lato" w:cs="Calibri"/>
                <w:color w:val="000000"/>
              </w:rPr>
              <w:t>is able to</w:t>
            </w:r>
            <w:proofErr w:type="gramEnd"/>
            <w:r w:rsidRPr="007679F1">
              <w:rPr>
                <w:rFonts w:ascii="Lato" w:hAnsi="Lato" w:cs="Calibri"/>
                <w:color w:val="000000"/>
              </w:rPr>
              <w:t xml:space="preserve"> resume live performances once restrictions allow.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143D8" w14:textId="1090C1ED" w:rsidR="00CC093B" w:rsidRPr="007679F1" w:rsidRDefault="00CC093B" w:rsidP="00CC093B">
            <w:pPr>
              <w:jc w:val="right"/>
              <w:rPr>
                <w:rFonts w:ascii="Lato" w:eastAsia="Times New Roman" w:hAnsi="Lato" w:cstheme="minorHAnsi"/>
                <w:color w:val="000000"/>
                <w:lang w:val="en-GB" w:eastAsia="en-GB"/>
              </w:rPr>
            </w:pPr>
            <w:r w:rsidRPr="007679F1">
              <w:rPr>
                <w:rFonts w:ascii="Lato" w:hAnsi="Lato" w:cs="Calibri"/>
                <w:color w:val="000000"/>
              </w:rPr>
              <w:t xml:space="preserve">                    2,908 </w:t>
            </w:r>
          </w:p>
        </w:tc>
      </w:tr>
      <w:tr w:rsidR="00CC093B" w:rsidRPr="007679F1" w14:paraId="585C7273" w14:textId="77777777" w:rsidTr="00CC093B">
        <w:trPr>
          <w:trHeight w:val="588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8442F" w14:textId="5FC08E64" w:rsidR="00CC093B" w:rsidRPr="007679F1" w:rsidRDefault="00CC093B" w:rsidP="00CC093B">
            <w:pPr>
              <w:rPr>
                <w:rFonts w:ascii="Lato" w:eastAsia="Times New Roman" w:hAnsi="Lato" w:cstheme="minorHAnsi"/>
                <w:b/>
                <w:bCs/>
                <w:color w:val="000000"/>
                <w:lang w:val="en-GB" w:eastAsia="en-GB"/>
              </w:rPr>
            </w:pPr>
            <w:r w:rsidRPr="007679F1">
              <w:rPr>
                <w:rFonts w:ascii="Lato" w:hAnsi="Lato" w:cs="Calibri"/>
                <w:b/>
                <w:bCs/>
                <w:color w:val="000000"/>
              </w:rPr>
              <w:t>Chain Lane Community Centre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C8475" w14:textId="61A88062" w:rsidR="00CC093B" w:rsidRPr="007679F1" w:rsidRDefault="00CC093B" w:rsidP="00CC093B">
            <w:pPr>
              <w:rPr>
                <w:rFonts w:ascii="Lato" w:eastAsia="Times New Roman" w:hAnsi="Lato" w:cstheme="minorHAnsi"/>
                <w:color w:val="000000"/>
                <w:lang w:val="en-GB" w:eastAsia="en-GB"/>
              </w:rPr>
            </w:pPr>
            <w:r w:rsidRPr="007679F1">
              <w:rPr>
                <w:rFonts w:ascii="Lato" w:hAnsi="Lato" w:cs="Calibri"/>
                <w:color w:val="000000"/>
              </w:rPr>
              <w:t xml:space="preserve">Funding to cover ongoing running expenses of the hub which are required to meet health &amp; safety requirements. The hub is a multi-purpose community resource in </w:t>
            </w:r>
            <w:proofErr w:type="spellStart"/>
            <w:r w:rsidRPr="007679F1">
              <w:rPr>
                <w:rFonts w:ascii="Lato" w:hAnsi="Lato" w:cs="Calibri"/>
                <w:color w:val="000000"/>
              </w:rPr>
              <w:t>Knaresborough</w:t>
            </w:r>
            <w:proofErr w:type="spellEnd"/>
            <w:r w:rsidRPr="007679F1">
              <w:rPr>
                <w:rFonts w:ascii="Lato" w:hAnsi="Lato" w:cs="Calibri"/>
                <w:color w:val="000000"/>
              </w:rPr>
              <w:t>. It provides social, recreational, educational and entertainment facilities for all.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25DFC" w14:textId="6B3F22B3" w:rsidR="00CC093B" w:rsidRPr="007679F1" w:rsidRDefault="00CC093B" w:rsidP="00CC093B">
            <w:pPr>
              <w:jc w:val="right"/>
              <w:rPr>
                <w:rFonts w:ascii="Lato" w:eastAsia="Times New Roman" w:hAnsi="Lato" w:cstheme="minorHAnsi"/>
                <w:color w:val="000000"/>
                <w:lang w:val="en-GB" w:eastAsia="en-GB"/>
              </w:rPr>
            </w:pPr>
            <w:r w:rsidRPr="007679F1">
              <w:rPr>
                <w:rFonts w:ascii="Lato" w:hAnsi="Lato" w:cs="Calibri"/>
                <w:color w:val="000000"/>
              </w:rPr>
              <w:t xml:space="preserve">                     2,885 </w:t>
            </w:r>
          </w:p>
        </w:tc>
      </w:tr>
      <w:tr w:rsidR="00CC093B" w:rsidRPr="007679F1" w14:paraId="6202ECAC" w14:textId="77777777" w:rsidTr="00CC093B">
        <w:trPr>
          <w:trHeight w:val="42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F80D0" w14:textId="119573A9" w:rsidR="00CC093B" w:rsidRPr="007679F1" w:rsidRDefault="00CC093B" w:rsidP="00CC093B">
            <w:pPr>
              <w:rPr>
                <w:rFonts w:ascii="Lato" w:eastAsia="Times New Roman" w:hAnsi="Lato" w:cstheme="minorHAnsi"/>
                <w:b/>
                <w:bCs/>
                <w:color w:val="000000"/>
                <w:lang w:val="en-GB" w:eastAsia="en-GB"/>
              </w:rPr>
            </w:pPr>
            <w:r w:rsidRPr="007679F1">
              <w:rPr>
                <w:rFonts w:ascii="Lato" w:hAnsi="Lato" w:cs="Calibri"/>
                <w:b/>
                <w:bCs/>
                <w:color w:val="000000"/>
              </w:rPr>
              <w:t>Masham Town Hall Community Charity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DA001" w14:textId="0CC20577" w:rsidR="00CC093B" w:rsidRPr="007679F1" w:rsidRDefault="00CC093B" w:rsidP="00CC093B">
            <w:pPr>
              <w:rPr>
                <w:rFonts w:ascii="Lato" w:eastAsia="Times New Roman" w:hAnsi="Lato" w:cstheme="minorHAnsi"/>
                <w:color w:val="000000"/>
                <w:lang w:val="en-GB" w:eastAsia="en-GB"/>
              </w:rPr>
            </w:pPr>
            <w:r w:rsidRPr="007679F1">
              <w:rPr>
                <w:rFonts w:ascii="Lato" w:hAnsi="Lato" w:cs="Calibri"/>
                <w:color w:val="000000"/>
              </w:rPr>
              <w:t xml:space="preserve">Funding will support the </w:t>
            </w:r>
            <w:proofErr w:type="spellStart"/>
            <w:r w:rsidRPr="007679F1">
              <w:rPr>
                <w:rFonts w:ascii="Lato" w:hAnsi="Lato" w:cs="Calibri"/>
                <w:color w:val="000000"/>
              </w:rPr>
              <w:t>organisation</w:t>
            </w:r>
            <w:proofErr w:type="spellEnd"/>
            <w:r w:rsidRPr="007679F1">
              <w:rPr>
                <w:rFonts w:ascii="Lato" w:hAnsi="Lato" w:cs="Calibri"/>
                <w:color w:val="000000"/>
              </w:rPr>
              <w:t xml:space="preserve"> pay for their administrator and insurance costs for 6 months. These are both still expenses the </w:t>
            </w:r>
            <w:proofErr w:type="spellStart"/>
            <w:r w:rsidRPr="007679F1">
              <w:rPr>
                <w:rFonts w:ascii="Lato" w:hAnsi="Lato" w:cs="Calibri"/>
                <w:color w:val="000000"/>
              </w:rPr>
              <w:t>organisation</w:t>
            </w:r>
            <w:proofErr w:type="spellEnd"/>
            <w:r w:rsidRPr="007679F1">
              <w:rPr>
                <w:rFonts w:ascii="Lato" w:hAnsi="Lato" w:cs="Calibri"/>
                <w:color w:val="000000"/>
              </w:rPr>
              <w:t xml:space="preserve"> has whilst closed. In covering these </w:t>
            </w:r>
            <w:proofErr w:type="gramStart"/>
            <w:r w:rsidRPr="007679F1">
              <w:rPr>
                <w:rFonts w:ascii="Lato" w:hAnsi="Lato" w:cs="Calibri"/>
                <w:color w:val="000000"/>
              </w:rPr>
              <w:t>costs</w:t>
            </w:r>
            <w:proofErr w:type="gramEnd"/>
            <w:r w:rsidRPr="007679F1">
              <w:rPr>
                <w:rFonts w:ascii="Lato" w:hAnsi="Lato" w:cs="Calibri"/>
                <w:color w:val="000000"/>
              </w:rPr>
              <w:t xml:space="preserve"> the </w:t>
            </w:r>
            <w:proofErr w:type="spellStart"/>
            <w:r w:rsidRPr="007679F1">
              <w:rPr>
                <w:rFonts w:ascii="Lato" w:hAnsi="Lato" w:cs="Calibri"/>
                <w:color w:val="000000"/>
              </w:rPr>
              <w:t>organsiation</w:t>
            </w:r>
            <w:proofErr w:type="spellEnd"/>
            <w:r w:rsidRPr="007679F1">
              <w:rPr>
                <w:rFonts w:ascii="Lato" w:hAnsi="Lato" w:cs="Calibri"/>
                <w:color w:val="000000"/>
              </w:rPr>
              <w:t xml:space="preserve"> will be in a strong position to re-open once the rules allow.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00454" w14:textId="1972FC20" w:rsidR="00CC093B" w:rsidRPr="007679F1" w:rsidRDefault="00CC093B" w:rsidP="00CC093B">
            <w:pPr>
              <w:jc w:val="right"/>
              <w:rPr>
                <w:rFonts w:ascii="Lato" w:eastAsia="Times New Roman" w:hAnsi="Lato" w:cstheme="minorHAnsi"/>
                <w:color w:val="000000"/>
                <w:lang w:val="en-GB" w:eastAsia="en-GB"/>
              </w:rPr>
            </w:pPr>
            <w:r w:rsidRPr="007679F1">
              <w:rPr>
                <w:rFonts w:ascii="Lato" w:hAnsi="Lato" w:cs="Calibri"/>
                <w:color w:val="000000"/>
              </w:rPr>
              <w:t xml:space="preserve">                     3,852 </w:t>
            </w:r>
          </w:p>
        </w:tc>
      </w:tr>
      <w:tr w:rsidR="00CC093B" w:rsidRPr="007679F1" w14:paraId="6F2EBBF2" w14:textId="77777777" w:rsidTr="00CC093B">
        <w:trPr>
          <w:trHeight w:val="72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E5A61" w14:textId="1A7A6DF2" w:rsidR="00CC093B" w:rsidRPr="007679F1" w:rsidRDefault="00CC093B" w:rsidP="00CC093B">
            <w:pPr>
              <w:rPr>
                <w:rFonts w:ascii="Lato" w:eastAsia="Times New Roman" w:hAnsi="Lato" w:cstheme="minorHAnsi"/>
                <w:b/>
                <w:bCs/>
                <w:color w:val="000000"/>
                <w:lang w:val="en-GB" w:eastAsia="en-GB"/>
              </w:rPr>
            </w:pPr>
            <w:r w:rsidRPr="007679F1">
              <w:rPr>
                <w:rFonts w:ascii="Lato" w:hAnsi="Lato" w:cs="Calibri"/>
                <w:b/>
                <w:bCs/>
                <w:color w:val="000000"/>
              </w:rPr>
              <w:t>Peer Support - New Beginnings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DF12F" w14:textId="4280E2F9" w:rsidR="00CC093B" w:rsidRPr="007679F1" w:rsidRDefault="00CC093B" w:rsidP="00CC093B">
            <w:pPr>
              <w:rPr>
                <w:rFonts w:ascii="Lato" w:eastAsia="Times New Roman" w:hAnsi="Lato" w:cstheme="minorHAnsi"/>
                <w:color w:val="000000"/>
                <w:lang w:val="en-GB" w:eastAsia="en-GB"/>
              </w:rPr>
            </w:pPr>
            <w:r w:rsidRPr="007679F1">
              <w:rPr>
                <w:rFonts w:ascii="Lato" w:hAnsi="Lato" w:cs="Calibri"/>
                <w:color w:val="000000"/>
              </w:rPr>
              <w:t xml:space="preserve">Funding would be used to increase the staff hours. The </w:t>
            </w:r>
            <w:proofErr w:type="spellStart"/>
            <w:r w:rsidRPr="007679F1">
              <w:rPr>
                <w:rFonts w:ascii="Lato" w:hAnsi="Lato" w:cs="Calibri"/>
                <w:color w:val="000000"/>
              </w:rPr>
              <w:t>organisation</w:t>
            </w:r>
            <w:proofErr w:type="spellEnd"/>
            <w:r w:rsidRPr="007679F1">
              <w:rPr>
                <w:rFonts w:ascii="Lato" w:hAnsi="Lato" w:cs="Calibri"/>
                <w:color w:val="000000"/>
              </w:rPr>
              <w:t xml:space="preserve"> has seen 350% increase in demand for support throughout 2020 due to lockdowns.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A8FE2" w14:textId="5A1602B7" w:rsidR="00CC093B" w:rsidRPr="007679F1" w:rsidRDefault="00CC093B" w:rsidP="00CC093B">
            <w:pPr>
              <w:jc w:val="right"/>
              <w:rPr>
                <w:rFonts w:ascii="Lato" w:eastAsia="Times New Roman" w:hAnsi="Lato" w:cstheme="minorHAnsi"/>
                <w:color w:val="000000"/>
                <w:lang w:val="en-GB" w:eastAsia="en-GB"/>
              </w:rPr>
            </w:pPr>
            <w:r w:rsidRPr="007679F1">
              <w:rPr>
                <w:rFonts w:ascii="Lato" w:hAnsi="Lato" w:cs="Calibri"/>
                <w:color w:val="000000"/>
              </w:rPr>
              <w:t xml:space="preserve">                     4,680 </w:t>
            </w:r>
          </w:p>
        </w:tc>
      </w:tr>
      <w:tr w:rsidR="00CC093B" w:rsidRPr="007679F1" w14:paraId="7055B761" w14:textId="77777777" w:rsidTr="00CC093B">
        <w:trPr>
          <w:trHeight w:val="548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D3403" w14:textId="5457B107" w:rsidR="00CC093B" w:rsidRPr="007679F1" w:rsidRDefault="00CC093B" w:rsidP="00CC093B">
            <w:pPr>
              <w:rPr>
                <w:rFonts w:ascii="Lato" w:eastAsia="Times New Roman" w:hAnsi="Lato" w:cstheme="minorHAnsi"/>
                <w:b/>
                <w:bCs/>
                <w:color w:val="000000"/>
                <w:lang w:val="en-GB" w:eastAsia="en-GB"/>
              </w:rPr>
            </w:pPr>
            <w:r w:rsidRPr="007679F1">
              <w:rPr>
                <w:rFonts w:ascii="Lato" w:hAnsi="Lato" w:cs="Calibri"/>
                <w:b/>
                <w:bCs/>
                <w:color w:val="000000"/>
              </w:rPr>
              <w:t xml:space="preserve">Harrogate &amp; </w:t>
            </w:r>
            <w:proofErr w:type="spellStart"/>
            <w:r w:rsidRPr="007679F1">
              <w:rPr>
                <w:rFonts w:ascii="Lato" w:hAnsi="Lato" w:cs="Calibri"/>
                <w:b/>
                <w:bCs/>
                <w:color w:val="000000"/>
              </w:rPr>
              <w:t>Knaresborough</w:t>
            </w:r>
            <w:proofErr w:type="spellEnd"/>
            <w:r w:rsidRPr="007679F1">
              <w:rPr>
                <w:rFonts w:ascii="Lato" w:hAnsi="Lato" w:cs="Calibri"/>
                <w:b/>
                <w:bCs/>
                <w:color w:val="000000"/>
              </w:rPr>
              <w:t xml:space="preserve"> Toy Library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15619" w14:textId="0711EE69" w:rsidR="00CC093B" w:rsidRPr="007679F1" w:rsidRDefault="00CC093B" w:rsidP="00CC093B">
            <w:pPr>
              <w:rPr>
                <w:rFonts w:ascii="Lato" w:eastAsia="Times New Roman" w:hAnsi="Lato" w:cstheme="minorHAnsi"/>
                <w:color w:val="000000"/>
                <w:lang w:val="en-GB" w:eastAsia="en-GB"/>
              </w:rPr>
            </w:pPr>
            <w:r w:rsidRPr="007679F1">
              <w:rPr>
                <w:rFonts w:ascii="Lato" w:hAnsi="Lato" w:cs="Calibri"/>
                <w:color w:val="000000"/>
              </w:rPr>
              <w:t xml:space="preserve">The funding would be used to cover running costs related to rental and staffing </w:t>
            </w:r>
            <w:proofErr w:type="gramStart"/>
            <w:r w:rsidRPr="007679F1">
              <w:rPr>
                <w:rFonts w:ascii="Lato" w:hAnsi="Lato" w:cs="Calibri"/>
                <w:color w:val="000000"/>
              </w:rPr>
              <w:t>in order to</w:t>
            </w:r>
            <w:proofErr w:type="gramEnd"/>
            <w:r w:rsidRPr="007679F1">
              <w:rPr>
                <w:rFonts w:ascii="Lato" w:hAnsi="Lato" w:cs="Calibri"/>
                <w:color w:val="000000"/>
              </w:rPr>
              <w:t xml:space="preserve"> run the toy library lending sessions and reduced capacity stay and play sessions whilst current restrictions prevent a return to a normal offer being possible.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0AC0F" w14:textId="6D726EEA" w:rsidR="00CC093B" w:rsidRPr="007679F1" w:rsidRDefault="00CC093B" w:rsidP="00CC093B">
            <w:pPr>
              <w:jc w:val="right"/>
              <w:rPr>
                <w:rFonts w:ascii="Lato" w:eastAsia="Times New Roman" w:hAnsi="Lato" w:cstheme="minorHAnsi"/>
                <w:color w:val="000000"/>
                <w:lang w:val="en-GB" w:eastAsia="en-GB"/>
              </w:rPr>
            </w:pPr>
            <w:r w:rsidRPr="007679F1">
              <w:rPr>
                <w:rFonts w:ascii="Lato" w:hAnsi="Lato" w:cs="Calibri"/>
                <w:color w:val="000000"/>
              </w:rPr>
              <w:t xml:space="preserve">                     3,525 </w:t>
            </w:r>
          </w:p>
        </w:tc>
      </w:tr>
      <w:tr w:rsidR="00CC093B" w:rsidRPr="007679F1" w14:paraId="4041C94D" w14:textId="77777777" w:rsidTr="00CC093B">
        <w:trPr>
          <w:trHeight w:val="606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8EEDD" w14:textId="184AC406" w:rsidR="00CC093B" w:rsidRPr="007679F1" w:rsidRDefault="00CC093B" w:rsidP="00CC093B">
            <w:pPr>
              <w:rPr>
                <w:rFonts w:ascii="Lato" w:eastAsia="Times New Roman" w:hAnsi="Lato" w:cstheme="minorHAnsi"/>
                <w:b/>
                <w:bCs/>
                <w:color w:val="000000"/>
                <w:lang w:val="en-GB" w:eastAsia="en-GB"/>
              </w:rPr>
            </w:pPr>
            <w:r w:rsidRPr="007679F1">
              <w:rPr>
                <w:rFonts w:ascii="Lato" w:hAnsi="Lato" w:cs="Calibri"/>
                <w:b/>
                <w:bCs/>
                <w:color w:val="000000"/>
              </w:rPr>
              <w:t>Harrogate Bowling Club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05A0C" w14:textId="74EF7ACE" w:rsidR="00CC093B" w:rsidRPr="007679F1" w:rsidRDefault="00CC093B" w:rsidP="00CC093B">
            <w:pPr>
              <w:rPr>
                <w:rFonts w:ascii="Lato" w:eastAsia="Times New Roman" w:hAnsi="Lato" w:cstheme="minorHAnsi"/>
                <w:color w:val="000000"/>
                <w:lang w:val="en-GB" w:eastAsia="en-GB"/>
              </w:rPr>
            </w:pPr>
            <w:r w:rsidRPr="007679F1">
              <w:rPr>
                <w:rFonts w:ascii="Lato" w:hAnsi="Lato" w:cs="Calibri"/>
                <w:color w:val="000000"/>
              </w:rPr>
              <w:t>The cash flow forecast shows the toy library is likely to continue to run at a loss until restrictions are lifted and the grant would enable this to be funded without a large impact on the charity's ability to purchase new resources in the future and hence support its future sustainability.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B35F5" w14:textId="4A850DE2" w:rsidR="00CC093B" w:rsidRPr="007679F1" w:rsidRDefault="00CC093B" w:rsidP="00CC093B">
            <w:pPr>
              <w:jc w:val="right"/>
              <w:rPr>
                <w:rFonts w:ascii="Lato" w:eastAsia="Times New Roman" w:hAnsi="Lato" w:cstheme="minorHAnsi"/>
                <w:color w:val="000000"/>
                <w:lang w:val="en-GB" w:eastAsia="en-GB"/>
              </w:rPr>
            </w:pPr>
            <w:r w:rsidRPr="007679F1">
              <w:rPr>
                <w:rFonts w:ascii="Lato" w:hAnsi="Lato" w:cs="Calibri"/>
                <w:color w:val="000000"/>
              </w:rPr>
              <w:t xml:space="preserve">                    2,500 </w:t>
            </w:r>
          </w:p>
        </w:tc>
      </w:tr>
      <w:tr w:rsidR="00CC093B" w:rsidRPr="007679F1" w14:paraId="04DE9FFB" w14:textId="77777777" w:rsidTr="00CC093B">
        <w:trPr>
          <w:trHeight w:val="424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46BE2" w14:textId="1537DDAD" w:rsidR="00CC093B" w:rsidRPr="007679F1" w:rsidRDefault="00CC093B" w:rsidP="00CC093B">
            <w:pPr>
              <w:rPr>
                <w:rFonts w:ascii="Lato" w:eastAsia="Times New Roman" w:hAnsi="Lato" w:cstheme="minorHAnsi"/>
                <w:b/>
                <w:bCs/>
                <w:color w:val="000000"/>
                <w:lang w:val="en-GB" w:eastAsia="en-GB"/>
              </w:rPr>
            </w:pPr>
            <w:r w:rsidRPr="007679F1">
              <w:rPr>
                <w:rFonts w:ascii="Lato" w:hAnsi="Lato" w:cs="Calibri"/>
                <w:b/>
                <w:bCs/>
                <w:color w:val="000000"/>
              </w:rPr>
              <w:t>Harrogate Clothes Bank, St Mark's Church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B9FEF" w14:textId="7E096545" w:rsidR="00CC093B" w:rsidRPr="007679F1" w:rsidRDefault="00CC093B" w:rsidP="00CC093B">
            <w:pPr>
              <w:rPr>
                <w:rFonts w:ascii="Lato" w:eastAsia="Times New Roman" w:hAnsi="Lato" w:cstheme="minorHAnsi"/>
                <w:color w:val="000000"/>
                <w:lang w:val="en-GB" w:eastAsia="en-GB"/>
              </w:rPr>
            </w:pPr>
            <w:r w:rsidRPr="007679F1">
              <w:rPr>
                <w:rFonts w:ascii="Lato" w:hAnsi="Lato" w:cs="Calibri"/>
                <w:color w:val="000000"/>
              </w:rPr>
              <w:t>Funding for rent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35DB5" w14:textId="38558D10" w:rsidR="00CC093B" w:rsidRPr="007679F1" w:rsidRDefault="00CC093B" w:rsidP="00CC093B">
            <w:pPr>
              <w:jc w:val="right"/>
              <w:rPr>
                <w:rFonts w:ascii="Lato" w:eastAsia="Times New Roman" w:hAnsi="Lato" w:cstheme="minorHAnsi"/>
                <w:color w:val="000000"/>
                <w:lang w:val="en-GB" w:eastAsia="en-GB"/>
              </w:rPr>
            </w:pPr>
            <w:r w:rsidRPr="007679F1">
              <w:rPr>
                <w:rFonts w:ascii="Lato" w:hAnsi="Lato" w:cs="Calibri"/>
                <w:color w:val="000000"/>
              </w:rPr>
              <w:t xml:space="preserve">                     5,000 </w:t>
            </w:r>
          </w:p>
        </w:tc>
      </w:tr>
      <w:tr w:rsidR="00CC093B" w:rsidRPr="007679F1" w14:paraId="233A8830" w14:textId="77777777" w:rsidTr="00CC093B">
        <w:trPr>
          <w:trHeight w:val="578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C0EA3" w14:textId="035B779E" w:rsidR="00CC093B" w:rsidRPr="007679F1" w:rsidRDefault="00CC093B" w:rsidP="00CC093B">
            <w:pPr>
              <w:rPr>
                <w:rFonts w:ascii="Lato" w:eastAsia="Times New Roman" w:hAnsi="Lato" w:cstheme="minorHAnsi"/>
                <w:b/>
                <w:bCs/>
                <w:color w:val="000000"/>
                <w:lang w:val="en-GB" w:eastAsia="en-GB"/>
              </w:rPr>
            </w:pPr>
            <w:r w:rsidRPr="007679F1">
              <w:rPr>
                <w:rFonts w:ascii="Lato" w:hAnsi="Lato" w:cs="Calibri"/>
                <w:b/>
                <w:bCs/>
                <w:color w:val="000000"/>
              </w:rPr>
              <w:t>Harrogate Hospital Radio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A74BB" w14:textId="4F0BF7A7" w:rsidR="00CC093B" w:rsidRPr="007679F1" w:rsidRDefault="00CC093B" w:rsidP="00CC093B">
            <w:pPr>
              <w:rPr>
                <w:rFonts w:ascii="Lato" w:eastAsia="Times New Roman" w:hAnsi="Lato" w:cstheme="minorHAnsi"/>
                <w:color w:val="000000"/>
                <w:lang w:val="en-GB" w:eastAsia="en-GB"/>
              </w:rPr>
            </w:pPr>
            <w:r w:rsidRPr="007679F1">
              <w:rPr>
                <w:rFonts w:ascii="Lato" w:hAnsi="Lato" w:cs="Calibri"/>
                <w:color w:val="000000"/>
              </w:rPr>
              <w:t xml:space="preserve">Funding would cover 2021's running costs. Group </w:t>
            </w:r>
            <w:proofErr w:type="gramStart"/>
            <w:r w:rsidRPr="007679F1">
              <w:rPr>
                <w:rFonts w:ascii="Lato" w:hAnsi="Lato" w:cs="Calibri"/>
                <w:color w:val="000000"/>
              </w:rPr>
              <w:t>provide</w:t>
            </w:r>
            <w:proofErr w:type="gramEnd"/>
            <w:r w:rsidRPr="007679F1">
              <w:rPr>
                <w:rFonts w:ascii="Lato" w:hAnsi="Lato" w:cs="Calibri"/>
                <w:color w:val="000000"/>
              </w:rPr>
              <w:t xml:space="preserve"> radio entertainment to patients &amp; staff at Harrogate District Hospital. Group were unable to conduct their usual fundraising events </w:t>
            </w:r>
            <w:r w:rsidRPr="007679F1">
              <w:rPr>
                <w:rFonts w:ascii="Lato" w:hAnsi="Lato" w:cs="Calibri"/>
                <w:color w:val="000000"/>
              </w:rPr>
              <w:lastRenderedPageBreak/>
              <w:t>in 2020 due to Covid so now need help with basic running costs.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D0AF8" w14:textId="5E5D320A" w:rsidR="00CC093B" w:rsidRPr="007679F1" w:rsidRDefault="00CC093B" w:rsidP="00CC093B">
            <w:pPr>
              <w:jc w:val="right"/>
              <w:rPr>
                <w:rFonts w:ascii="Lato" w:eastAsia="Times New Roman" w:hAnsi="Lato" w:cstheme="minorHAnsi"/>
                <w:color w:val="000000"/>
                <w:lang w:val="en-GB" w:eastAsia="en-GB"/>
              </w:rPr>
            </w:pPr>
            <w:r w:rsidRPr="007679F1">
              <w:rPr>
                <w:rFonts w:ascii="Lato" w:hAnsi="Lato" w:cs="Calibri"/>
                <w:color w:val="000000"/>
              </w:rPr>
              <w:lastRenderedPageBreak/>
              <w:t xml:space="preserve">                     2,500 </w:t>
            </w:r>
          </w:p>
        </w:tc>
      </w:tr>
      <w:tr w:rsidR="00CC093B" w:rsidRPr="007679F1" w14:paraId="51EAF254" w14:textId="77777777" w:rsidTr="00CC093B">
        <w:trPr>
          <w:trHeight w:val="572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766D7" w14:textId="10BAC83D" w:rsidR="00CC093B" w:rsidRPr="007679F1" w:rsidRDefault="00CC093B" w:rsidP="00CC093B">
            <w:pPr>
              <w:rPr>
                <w:rFonts w:ascii="Lato" w:eastAsia="Times New Roman" w:hAnsi="Lato" w:cstheme="minorHAnsi"/>
                <w:b/>
                <w:bCs/>
                <w:color w:val="000000"/>
                <w:lang w:val="en-GB" w:eastAsia="en-GB"/>
              </w:rPr>
            </w:pPr>
            <w:r w:rsidRPr="007679F1">
              <w:rPr>
                <w:rFonts w:ascii="Lato" w:hAnsi="Lato" w:cs="Calibri"/>
                <w:b/>
                <w:bCs/>
                <w:color w:val="000000"/>
              </w:rPr>
              <w:t>Samaritans of Harrogate and District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111EF" w14:textId="732D40C7" w:rsidR="00CC093B" w:rsidRPr="007679F1" w:rsidRDefault="00CC093B" w:rsidP="00CC093B">
            <w:pPr>
              <w:rPr>
                <w:rFonts w:ascii="Lato" w:eastAsia="Times New Roman" w:hAnsi="Lato" w:cstheme="minorHAnsi"/>
                <w:color w:val="000000"/>
                <w:lang w:val="en-GB" w:eastAsia="en-GB"/>
              </w:rPr>
            </w:pPr>
            <w:r w:rsidRPr="007679F1">
              <w:rPr>
                <w:rFonts w:ascii="Lato" w:hAnsi="Lato" w:cs="Calibri"/>
                <w:color w:val="000000"/>
              </w:rPr>
              <w:t xml:space="preserve">Funding (£5,000) would contribute towards running </w:t>
            </w:r>
            <w:proofErr w:type="gramStart"/>
            <w:r w:rsidRPr="007679F1">
              <w:rPr>
                <w:rFonts w:ascii="Lato" w:hAnsi="Lato" w:cs="Calibri"/>
                <w:color w:val="000000"/>
              </w:rPr>
              <w:t>costs .</w:t>
            </w:r>
            <w:proofErr w:type="gramEnd"/>
            <w:r w:rsidRPr="007679F1">
              <w:rPr>
                <w:rFonts w:ascii="Lato" w:hAnsi="Lato" w:cs="Calibri"/>
                <w:color w:val="000000"/>
              </w:rPr>
              <w:t xml:space="preserve"> Covid has meant that the group cannot perform their usual fundraising activities. Group are a Harrogate branch of a national self-funded charity whose vision is for fewer people to die by suicide.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9D0C5" w14:textId="63AF7D0C" w:rsidR="00CC093B" w:rsidRPr="007679F1" w:rsidRDefault="00CC093B" w:rsidP="00CC093B">
            <w:pPr>
              <w:jc w:val="right"/>
              <w:rPr>
                <w:rFonts w:ascii="Lato" w:eastAsia="Times New Roman" w:hAnsi="Lato" w:cstheme="minorHAnsi"/>
                <w:color w:val="000000"/>
                <w:lang w:val="en-GB" w:eastAsia="en-GB"/>
              </w:rPr>
            </w:pPr>
            <w:r w:rsidRPr="007679F1">
              <w:rPr>
                <w:rFonts w:ascii="Lato" w:hAnsi="Lato" w:cs="Calibri"/>
                <w:color w:val="000000"/>
              </w:rPr>
              <w:t xml:space="preserve"> 5,000 </w:t>
            </w:r>
          </w:p>
        </w:tc>
      </w:tr>
      <w:tr w:rsidR="00CC093B" w:rsidRPr="007679F1" w14:paraId="6AF569FE" w14:textId="77777777" w:rsidTr="00CC093B">
        <w:trPr>
          <w:trHeight w:val="817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F5569" w14:textId="100124DA" w:rsidR="00CC093B" w:rsidRPr="007679F1" w:rsidRDefault="00CC093B" w:rsidP="00CC093B">
            <w:pPr>
              <w:rPr>
                <w:rFonts w:ascii="Lato" w:eastAsia="Times New Roman" w:hAnsi="Lato" w:cstheme="minorHAnsi"/>
                <w:b/>
                <w:bCs/>
                <w:color w:val="000000"/>
                <w:lang w:val="en-GB" w:eastAsia="en-GB"/>
              </w:rPr>
            </w:pPr>
            <w:r w:rsidRPr="007679F1">
              <w:rPr>
                <w:rFonts w:ascii="Lato" w:hAnsi="Lato" w:cs="Calibri"/>
                <w:b/>
                <w:bCs/>
                <w:color w:val="000000"/>
              </w:rPr>
              <w:t>Wesley Centre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C6F45" w14:textId="794BB675" w:rsidR="00CC093B" w:rsidRPr="007679F1" w:rsidRDefault="00CC093B" w:rsidP="00CC093B">
            <w:pPr>
              <w:rPr>
                <w:rFonts w:ascii="Lato" w:eastAsia="Times New Roman" w:hAnsi="Lato" w:cstheme="minorHAnsi"/>
                <w:color w:val="000000"/>
                <w:lang w:val="en-GB" w:eastAsia="en-GB"/>
              </w:rPr>
            </w:pPr>
            <w:r w:rsidRPr="007679F1">
              <w:rPr>
                <w:rFonts w:ascii="Lato" w:hAnsi="Lato" w:cs="Calibri"/>
                <w:color w:val="000000"/>
              </w:rPr>
              <w:t xml:space="preserve">Funding to employ an administrator to support the </w:t>
            </w:r>
            <w:proofErr w:type="spellStart"/>
            <w:r w:rsidRPr="007679F1">
              <w:rPr>
                <w:rFonts w:ascii="Lato" w:hAnsi="Lato" w:cs="Calibri"/>
                <w:color w:val="000000"/>
              </w:rPr>
              <w:t>organisation</w:t>
            </w:r>
            <w:proofErr w:type="spellEnd"/>
            <w:r w:rsidRPr="007679F1">
              <w:rPr>
                <w:rFonts w:ascii="Lato" w:hAnsi="Lato" w:cs="Calibri"/>
                <w:color w:val="000000"/>
              </w:rPr>
              <w:t xml:space="preserve"> with social media, </w:t>
            </w:r>
            <w:proofErr w:type="gramStart"/>
            <w:r w:rsidRPr="007679F1">
              <w:rPr>
                <w:rFonts w:ascii="Lato" w:hAnsi="Lato" w:cs="Calibri"/>
                <w:color w:val="000000"/>
              </w:rPr>
              <w:t>publicity</w:t>
            </w:r>
            <w:proofErr w:type="gramEnd"/>
            <w:r w:rsidRPr="007679F1">
              <w:rPr>
                <w:rFonts w:ascii="Lato" w:hAnsi="Lato" w:cs="Calibri"/>
                <w:color w:val="000000"/>
              </w:rPr>
              <w:t xml:space="preserve"> and basic office tasks. The support of the administrator will help the </w:t>
            </w:r>
            <w:proofErr w:type="spellStart"/>
            <w:r w:rsidRPr="007679F1">
              <w:rPr>
                <w:rFonts w:ascii="Lato" w:hAnsi="Lato" w:cs="Calibri"/>
                <w:color w:val="000000"/>
              </w:rPr>
              <w:t>organisation</w:t>
            </w:r>
            <w:proofErr w:type="spellEnd"/>
            <w:r w:rsidRPr="007679F1">
              <w:rPr>
                <w:rFonts w:ascii="Lato" w:hAnsi="Lato" w:cs="Calibri"/>
                <w:color w:val="000000"/>
              </w:rPr>
              <w:t xml:space="preserve"> be ready to open when restrictions allow and put them in a stronger position over the next year.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5608A" w14:textId="632A2A8E" w:rsidR="00CC093B" w:rsidRPr="007679F1" w:rsidRDefault="00CC093B" w:rsidP="00CC093B">
            <w:pPr>
              <w:jc w:val="right"/>
              <w:rPr>
                <w:rFonts w:ascii="Lato" w:eastAsia="Times New Roman" w:hAnsi="Lato" w:cstheme="minorHAnsi"/>
                <w:color w:val="000000"/>
                <w:lang w:val="en-GB" w:eastAsia="en-GB"/>
              </w:rPr>
            </w:pPr>
            <w:r w:rsidRPr="007679F1">
              <w:rPr>
                <w:rFonts w:ascii="Lato" w:hAnsi="Lato" w:cs="Calibri"/>
                <w:color w:val="000000"/>
              </w:rPr>
              <w:t xml:space="preserve">                     5,000 </w:t>
            </w:r>
          </w:p>
        </w:tc>
      </w:tr>
      <w:tr w:rsidR="00CC093B" w:rsidRPr="007679F1" w14:paraId="246080D7" w14:textId="77777777" w:rsidTr="00CC093B">
        <w:trPr>
          <w:trHeight w:val="1087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029A3" w14:textId="277065EE" w:rsidR="00CC093B" w:rsidRPr="007679F1" w:rsidRDefault="00CC093B" w:rsidP="00CC093B">
            <w:pPr>
              <w:rPr>
                <w:rFonts w:ascii="Lato" w:eastAsia="Times New Roman" w:hAnsi="Lato" w:cstheme="minorHAnsi"/>
                <w:b/>
                <w:bCs/>
                <w:color w:val="000000"/>
                <w:lang w:val="en-GB" w:eastAsia="en-GB"/>
              </w:rPr>
            </w:pPr>
            <w:proofErr w:type="spellStart"/>
            <w:r w:rsidRPr="007679F1">
              <w:rPr>
                <w:rFonts w:ascii="Lato" w:hAnsi="Lato" w:cs="Calibri"/>
                <w:b/>
                <w:bCs/>
                <w:color w:val="000000"/>
              </w:rPr>
              <w:t>Badapple</w:t>
            </w:r>
            <w:proofErr w:type="spellEnd"/>
            <w:r w:rsidRPr="007679F1">
              <w:rPr>
                <w:rFonts w:ascii="Lato" w:hAnsi="Lato" w:cs="Calibri"/>
                <w:b/>
                <w:bCs/>
                <w:color w:val="000000"/>
              </w:rPr>
              <w:t xml:space="preserve"> Theatre Company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A2F81" w14:textId="795D7C75" w:rsidR="00CC093B" w:rsidRPr="007679F1" w:rsidRDefault="00CC093B" w:rsidP="00CC093B">
            <w:pPr>
              <w:rPr>
                <w:rFonts w:ascii="Lato" w:eastAsia="Times New Roman" w:hAnsi="Lato" w:cstheme="minorHAnsi"/>
                <w:color w:val="000000"/>
                <w:lang w:val="en-GB" w:eastAsia="en-GB"/>
              </w:rPr>
            </w:pPr>
            <w:r w:rsidRPr="007679F1">
              <w:rPr>
                <w:rFonts w:ascii="Lato" w:hAnsi="Lato" w:cs="Calibri"/>
                <w:color w:val="000000"/>
              </w:rPr>
              <w:t xml:space="preserve">Funding to cover core </w:t>
            </w:r>
            <w:proofErr w:type="spellStart"/>
            <w:r w:rsidRPr="007679F1">
              <w:rPr>
                <w:rFonts w:ascii="Lato" w:hAnsi="Lato" w:cs="Calibri"/>
                <w:color w:val="000000"/>
              </w:rPr>
              <w:t>organsiational</w:t>
            </w:r>
            <w:proofErr w:type="spellEnd"/>
            <w:r w:rsidRPr="007679F1">
              <w:rPr>
                <w:rFonts w:ascii="Lato" w:hAnsi="Lato" w:cs="Calibri"/>
                <w:color w:val="000000"/>
              </w:rPr>
              <w:t xml:space="preserve"> overheads for 6 months to ensure the </w:t>
            </w:r>
            <w:proofErr w:type="spellStart"/>
            <w:r w:rsidRPr="007679F1">
              <w:rPr>
                <w:rFonts w:ascii="Lato" w:hAnsi="Lato" w:cs="Calibri"/>
                <w:color w:val="000000"/>
              </w:rPr>
              <w:t>organsiation</w:t>
            </w:r>
            <w:proofErr w:type="spellEnd"/>
            <w:r w:rsidRPr="007679F1">
              <w:rPr>
                <w:rFonts w:ascii="Lato" w:hAnsi="Lato" w:cs="Calibri"/>
                <w:color w:val="000000"/>
              </w:rPr>
              <w:t xml:space="preserve"> remains viable and </w:t>
            </w:r>
            <w:proofErr w:type="gramStart"/>
            <w:r w:rsidRPr="007679F1">
              <w:rPr>
                <w:rFonts w:ascii="Lato" w:hAnsi="Lato" w:cs="Calibri"/>
                <w:color w:val="000000"/>
              </w:rPr>
              <w:t>is able to</w:t>
            </w:r>
            <w:proofErr w:type="gramEnd"/>
            <w:r w:rsidRPr="007679F1">
              <w:rPr>
                <w:rFonts w:ascii="Lato" w:hAnsi="Lato" w:cs="Calibri"/>
                <w:color w:val="000000"/>
              </w:rPr>
              <w:t xml:space="preserve"> resume live performances once restrictions allow.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D20CF" w14:textId="0B76AF27" w:rsidR="00CC093B" w:rsidRPr="007679F1" w:rsidRDefault="00CC093B" w:rsidP="00CC093B">
            <w:pPr>
              <w:jc w:val="right"/>
              <w:rPr>
                <w:rFonts w:ascii="Lato" w:eastAsia="Times New Roman" w:hAnsi="Lato" w:cstheme="minorHAnsi"/>
                <w:color w:val="000000"/>
                <w:lang w:val="en-GB" w:eastAsia="en-GB"/>
              </w:rPr>
            </w:pPr>
            <w:r w:rsidRPr="007679F1">
              <w:rPr>
                <w:rFonts w:ascii="Lato" w:hAnsi="Lato" w:cs="Calibri"/>
                <w:color w:val="000000"/>
              </w:rPr>
              <w:t xml:space="preserve">                     2,908 </w:t>
            </w:r>
          </w:p>
        </w:tc>
      </w:tr>
      <w:tr w:rsidR="001C6F90" w:rsidRPr="007679F1" w14:paraId="1B8D3CB8" w14:textId="77777777" w:rsidTr="00CC093B">
        <w:trPr>
          <w:trHeight w:val="372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B7134" w14:textId="53C1E8BA" w:rsidR="001C6F90" w:rsidRPr="007679F1" w:rsidRDefault="00A40D18" w:rsidP="001C6F90">
            <w:pPr>
              <w:rPr>
                <w:rFonts w:ascii="Lato" w:eastAsia="Times New Roman" w:hAnsi="Lato" w:cstheme="minorHAnsi"/>
                <w:b/>
                <w:bCs/>
                <w:color w:val="000000"/>
                <w:lang w:val="en-GB" w:eastAsia="en-GB"/>
              </w:rPr>
            </w:pPr>
            <w:r w:rsidRPr="007679F1">
              <w:rPr>
                <w:rFonts w:ascii="Lato" w:eastAsia="Times New Roman" w:hAnsi="Lato" w:cstheme="minorHAnsi"/>
                <w:b/>
                <w:bCs/>
                <w:color w:val="000000"/>
                <w:lang w:val="en-GB" w:eastAsia="en-GB"/>
              </w:rPr>
              <w:t>10 groups supported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29B19" w14:textId="2926E9D0" w:rsidR="001C6F90" w:rsidRPr="007679F1" w:rsidRDefault="00CC093B" w:rsidP="001C6F90">
            <w:pPr>
              <w:rPr>
                <w:rFonts w:ascii="Lato" w:eastAsia="Times New Roman" w:hAnsi="Lato" w:cstheme="minorHAnsi"/>
                <w:b/>
                <w:bCs/>
                <w:color w:val="000000"/>
                <w:lang w:val="en-GB" w:eastAsia="en-GB"/>
              </w:rPr>
            </w:pPr>
            <w:r w:rsidRPr="007679F1">
              <w:rPr>
                <w:rFonts w:ascii="Lato" w:eastAsia="Times New Roman" w:hAnsi="Lato" w:cstheme="minorHAnsi"/>
                <w:b/>
                <w:bCs/>
                <w:color w:val="000000"/>
                <w:lang w:val="en-GB" w:eastAsia="en-GB"/>
              </w:rPr>
              <w:t>TOTAL Distributed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50BA9" w14:textId="510A024F" w:rsidR="001C6F90" w:rsidRPr="007679F1" w:rsidRDefault="00A40D18" w:rsidP="001C6F90">
            <w:pPr>
              <w:jc w:val="right"/>
              <w:rPr>
                <w:rFonts w:ascii="Lato" w:eastAsia="Times New Roman" w:hAnsi="Lato" w:cstheme="minorHAnsi"/>
                <w:b/>
                <w:bCs/>
                <w:color w:val="000000"/>
                <w:lang w:val="en-GB" w:eastAsia="en-GB"/>
              </w:rPr>
            </w:pPr>
            <w:r w:rsidRPr="007679F1">
              <w:rPr>
                <w:rFonts w:ascii="Lato" w:eastAsia="Times New Roman" w:hAnsi="Lato" w:cstheme="minorHAnsi"/>
                <w:b/>
                <w:bCs/>
                <w:color w:val="000000"/>
                <w:lang w:val="en-GB" w:eastAsia="en-GB"/>
              </w:rPr>
              <w:t>£37,850</w:t>
            </w:r>
          </w:p>
        </w:tc>
      </w:tr>
    </w:tbl>
    <w:p w14:paraId="29F53B86" w14:textId="77777777" w:rsidR="001C6F90" w:rsidRPr="007679F1" w:rsidRDefault="001C6F90" w:rsidP="001C6F90">
      <w:pPr>
        <w:jc w:val="center"/>
        <w:rPr>
          <w:rFonts w:ascii="Lato" w:hAnsi="Lato" w:cstheme="minorHAnsi"/>
          <w:u w:val="single"/>
          <w:lang w:val="en-GB"/>
        </w:rPr>
      </w:pPr>
    </w:p>
    <w:p w14:paraId="4BE305D6" w14:textId="77777777" w:rsidR="009973F3" w:rsidRPr="007679F1" w:rsidRDefault="009973F3" w:rsidP="001C6F90">
      <w:pPr>
        <w:rPr>
          <w:rFonts w:ascii="Lato" w:hAnsi="Lato" w:cstheme="minorHAnsi"/>
        </w:rPr>
      </w:pPr>
    </w:p>
    <w:sectPr w:rsidR="009973F3" w:rsidRPr="007679F1" w:rsidSect="001C6F90">
      <w:headerReference w:type="default" r:id="rId9"/>
      <w:pgSz w:w="11900" w:h="16840"/>
      <w:pgMar w:top="1440" w:right="1440" w:bottom="1440" w:left="1440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AD27C" w14:textId="77777777" w:rsidR="00D1637A" w:rsidRDefault="00D1637A" w:rsidP="001C6F90">
      <w:r>
        <w:separator/>
      </w:r>
    </w:p>
  </w:endnote>
  <w:endnote w:type="continuationSeparator" w:id="0">
    <w:p w14:paraId="4E5FCE61" w14:textId="77777777" w:rsidR="00D1637A" w:rsidRDefault="00D1637A" w:rsidP="001C6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436FE" w14:textId="77777777" w:rsidR="00D1637A" w:rsidRDefault="00D1637A" w:rsidP="001C6F90">
      <w:r>
        <w:separator/>
      </w:r>
    </w:p>
  </w:footnote>
  <w:footnote w:type="continuationSeparator" w:id="0">
    <w:p w14:paraId="6508CA04" w14:textId="77777777" w:rsidR="00D1637A" w:rsidRDefault="00D1637A" w:rsidP="001C6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DC75D" w14:textId="161988A8" w:rsidR="007F43CC" w:rsidRPr="001C6F90" w:rsidRDefault="001C6F90" w:rsidP="001C6F90">
    <w:pPr>
      <w:rPr>
        <w:rFonts w:ascii="Century Gothic" w:eastAsia="Times New Roman" w:hAnsi="Century Gothic" w:cs="Arial"/>
        <w:b/>
        <w:color w:val="008000"/>
        <w:lang w:val="en-GB" w:eastAsia="en-GB"/>
      </w:rPr>
    </w:pPr>
    <w:r>
      <w:rPr>
        <w:rFonts w:ascii="Century Gothic" w:eastAsia="Times New Roman" w:hAnsi="Century Gothic" w:cs="Arial"/>
        <w:b/>
        <w:noProof/>
        <w:lang w:val="en-GB" w:eastAsia="en-GB"/>
        <w14:ligatures w14:val="standardContextual"/>
      </w:rPr>
      <w:drawing>
        <wp:anchor distT="0" distB="0" distL="114300" distR="114300" simplePos="0" relativeHeight="251660800" behindDoc="0" locked="0" layoutInCell="1" allowOverlap="1" wp14:anchorId="063162A5" wp14:editId="6920512B">
          <wp:simplePos x="0" y="0"/>
          <wp:positionH relativeFrom="column">
            <wp:posOffset>4251960</wp:posOffset>
          </wp:positionH>
          <wp:positionV relativeFrom="paragraph">
            <wp:posOffset>17780</wp:posOffset>
          </wp:positionV>
          <wp:extent cx="1746885" cy="998220"/>
          <wp:effectExtent l="0" t="0" r="5715" b="0"/>
          <wp:wrapTopAndBottom/>
          <wp:docPr id="417223000" name="Picture 2" descr="A logo for a community foundati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7223000" name="Picture 2" descr="A logo for a community foundati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885" cy="998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eastAsia="Times New Roman" w:hAnsi="Century Gothic" w:cs="Arial"/>
        <w:b/>
        <w:noProof/>
        <w:lang w:val="en-GB" w:eastAsia="en-GB"/>
      </w:rPr>
      <w:drawing>
        <wp:anchor distT="0" distB="0" distL="114300" distR="114300" simplePos="0" relativeHeight="251658752" behindDoc="1" locked="0" layoutInCell="1" allowOverlap="1" wp14:anchorId="1423D764" wp14:editId="6DE4F066">
          <wp:simplePos x="0" y="0"/>
          <wp:positionH relativeFrom="column">
            <wp:posOffset>73660</wp:posOffset>
          </wp:positionH>
          <wp:positionV relativeFrom="paragraph">
            <wp:posOffset>-11430</wp:posOffset>
          </wp:positionV>
          <wp:extent cx="1480820" cy="1047750"/>
          <wp:effectExtent l="0" t="0" r="0" b="0"/>
          <wp:wrapTight wrapText="bothSides">
            <wp:wrapPolygon edited="0">
              <wp:start x="14449" y="393"/>
              <wp:lineTo x="3057" y="1571"/>
              <wp:lineTo x="1945" y="1964"/>
              <wp:lineTo x="1389" y="20815"/>
              <wp:lineTo x="19451" y="20815"/>
              <wp:lineTo x="19173" y="14138"/>
              <wp:lineTo x="17784" y="13745"/>
              <wp:lineTo x="20007" y="7462"/>
              <wp:lineTo x="20285" y="5891"/>
              <wp:lineTo x="18340" y="2356"/>
              <wp:lineTo x="16672" y="393"/>
              <wp:lineTo x="14449" y="393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LF Logo 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82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2128FFA" wp14:editId="5D2A4F6C">
          <wp:simplePos x="0" y="0"/>
          <wp:positionH relativeFrom="column">
            <wp:posOffset>7734300</wp:posOffset>
          </wp:positionH>
          <wp:positionV relativeFrom="paragraph">
            <wp:posOffset>-44450</wp:posOffset>
          </wp:positionV>
          <wp:extent cx="1654810" cy="1085850"/>
          <wp:effectExtent l="0" t="0" r="2540" b="0"/>
          <wp:wrapTight wrapText="bothSides">
            <wp:wrapPolygon edited="0">
              <wp:start x="11936" y="0"/>
              <wp:lineTo x="7957" y="1516"/>
              <wp:lineTo x="6962" y="4926"/>
              <wp:lineTo x="8206" y="6063"/>
              <wp:lineTo x="0" y="9474"/>
              <wp:lineTo x="0" y="21221"/>
              <wp:lineTo x="21384" y="21221"/>
              <wp:lineTo x="21384" y="10611"/>
              <wp:lineTo x="16163" y="5305"/>
              <wp:lineTo x="15914" y="2653"/>
              <wp:lineTo x="14671" y="0"/>
              <wp:lineTo x="11936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wo Ridings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81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90"/>
    <w:rsid w:val="00130E61"/>
    <w:rsid w:val="001C6F90"/>
    <w:rsid w:val="004C38AE"/>
    <w:rsid w:val="006E5ECC"/>
    <w:rsid w:val="00764B17"/>
    <w:rsid w:val="007679F1"/>
    <w:rsid w:val="008724B7"/>
    <w:rsid w:val="009973F3"/>
    <w:rsid w:val="00A40D18"/>
    <w:rsid w:val="00CC093B"/>
    <w:rsid w:val="00D1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CB02E0"/>
  <w15:chartTrackingRefBased/>
  <w15:docId w15:val="{F58B0626-39F3-49AF-A63C-32838A58B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F90"/>
    <w:pPr>
      <w:spacing w:after="0" w:line="240" w:lineRule="auto"/>
    </w:pPr>
    <w:rPr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F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F90"/>
    <w:rPr>
      <w:kern w:val="0"/>
      <w:sz w:val="24"/>
      <w:szCs w:val="24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C6F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F90"/>
    <w:rPr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3f5525-c00b-41d3-bea2-993194911189">
      <Terms xmlns="http://schemas.microsoft.com/office/infopath/2007/PartnerControls"/>
    </lcf76f155ced4ddcb4097134ff3c332f>
    <TaxCatchAll xmlns="2a7f199a-b551-4d7c-90e5-948fbaf98f9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AE942595EE8641B98316D10C544FE8" ma:contentTypeVersion="17" ma:contentTypeDescription="Create a new document." ma:contentTypeScope="" ma:versionID="18347236de98c0663ab3b89bcac8c056">
  <xsd:schema xmlns:xsd="http://www.w3.org/2001/XMLSchema" xmlns:xs="http://www.w3.org/2001/XMLSchema" xmlns:p="http://schemas.microsoft.com/office/2006/metadata/properties" xmlns:ns2="2a7f199a-b551-4d7c-90e5-948fbaf98f9e" xmlns:ns3="3d3f5525-c00b-41d3-bea2-993194911189" targetNamespace="http://schemas.microsoft.com/office/2006/metadata/properties" ma:root="true" ma:fieldsID="724a52aa592c23f14368f2cc602638c3" ns2:_="" ns3:_="">
    <xsd:import namespace="2a7f199a-b551-4d7c-90e5-948fbaf98f9e"/>
    <xsd:import namespace="3d3f5525-c00b-41d3-bea2-9931949111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f199a-b551-4d7c-90e5-948fbaf98f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73d134-f205-442d-ac6b-7e4bb83a7996}" ma:internalName="TaxCatchAll" ma:showField="CatchAllData" ma:web="2a7f199a-b551-4d7c-90e5-948fbaf98f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f5525-c00b-41d3-bea2-9931949111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cc41071-6f42-466d-8f14-3dd7c31aad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45FA3F-D889-42F7-A455-8C4891DDDD47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2a7f199a-b551-4d7c-90e5-948fbaf98f9e"/>
    <ds:schemaRef ds:uri="http://schemas.microsoft.com/office/2006/documentManagement/types"/>
    <ds:schemaRef ds:uri="http://schemas.microsoft.com/office/infopath/2007/PartnerControls"/>
    <ds:schemaRef ds:uri="3d3f5525-c00b-41d3-bea2-993194911189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F8B82A0-892B-479B-9848-77569857EC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9B1371-3C85-4280-9E39-5C1E8AD7D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7f199a-b551-4d7c-90e5-948fbaf98f9e"/>
    <ds:schemaRef ds:uri="3d3f5525-c00b-41d3-bea2-9931949111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 Horner</dc:creator>
  <cp:keywords/>
  <dc:description/>
  <cp:lastModifiedBy>Bec Horner</cp:lastModifiedBy>
  <cp:revision>8</cp:revision>
  <dcterms:created xsi:type="dcterms:W3CDTF">2023-06-07T09:04:00Z</dcterms:created>
  <dcterms:modified xsi:type="dcterms:W3CDTF">2023-06-07T11:13:00Z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0x01010047AE942595EE8641B98316D10C544FE8</vt:lpwstr>
  </property>
  <property fmtid="{D5CDD505-2E9C-101B-9397-08002B2CF9AE}" pid="3" name="MediaServiceImageTags">
    <vt:lpwstr/>
  </property>
</Properties>
</file>